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50E" w:rsidRPr="00920830" w:rsidRDefault="0033428C" w:rsidP="000C5860">
      <w:pPr>
        <w:jc w:val="right"/>
        <w:rPr>
          <w:rFonts w:ascii="Tahoma" w:hAnsi="Tahoma" w:cs="Tahoma"/>
        </w:rPr>
      </w:pPr>
      <w:r>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9pt;margin-top:34pt;width:155.55pt;height:70.05pt;z-index:251657728;mso-position-horizontal-relative:page;mso-position-vertical-relative:page" o:allowincell="f">
            <v:imagedata r:id="rId8" o:title="EKIR1S"/>
            <w10:wrap type="topAndBottom" anchorx="page" anchory="page"/>
          </v:shape>
        </w:pict>
      </w:r>
    </w:p>
    <w:tbl>
      <w:tblPr>
        <w:tblW w:w="0" w:type="auto"/>
        <w:tblBorders>
          <w:bottom w:val="single" w:sz="8" w:space="0" w:color="auto"/>
        </w:tblBorders>
        <w:tblCellMar>
          <w:left w:w="70" w:type="dxa"/>
          <w:right w:w="70" w:type="dxa"/>
        </w:tblCellMar>
        <w:tblLook w:val="0000" w:firstRow="0" w:lastRow="0" w:firstColumn="0" w:lastColumn="0" w:noHBand="0" w:noVBand="0"/>
      </w:tblPr>
      <w:tblGrid>
        <w:gridCol w:w="2541"/>
        <w:gridCol w:w="6662"/>
      </w:tblGrid>
      <w:tr w:rsidR="00816F05" w:rsidRPr="00CB3AAD" w:rsidTr="006845A8">
        <w:tc>
          <w:tcPr>
            <w:tcW w:w="0" w:type="auto"/>
          </w:tcPr>
          <w:p w:rsidR="00816F05" w:rsidRPr="00CB3AAD" w:rsidRDefault="00816F05" w:rsidP="00925EC0">
            <w:pPr>
              <w:tabs>
                <w:tab w:val="clear" w:pos="426"/>
                <w:tab w:val="clear" w:pos="851"/>
                <w:tab w:val="left" w:pos="6379"/>
              </w:tabs>
              <w:spacing w:before="120" w:after="120"/>
              <w:rPr>
                <w:rFonts w:ascii="Tahoma" w:hAnsi="Tahoma" w:cs="Tahoma"/>
              </w:rPr>
            </w:pPr>
            <w:r w:rsidRPr="00CB3AAD">
              <w:rPr>
                <w:rFonts w:ascii="Tahoma" w:hAnsi="Tahoma" w:cs="Tahoma"/>
                <w:b/>
                <w:sz w:val="32"/>
              </w:rPr>
              <w:t>PRESSE</w:t>
            </w:r>
            <w:r>
              <w:rPr>
                <w:rFonts w:ascii="Tahoma" w:hAnsi="Tahoma" w:cs="Tahoma"/>
                <w:b/>
                <w:sz w:val="32"/>
              </w:rPr>
              <w:t>STELLE</w:t>
            </w:r>
          </w:p>
        </w:tc>
        <w:tc>
          <w:tcPr>
            <w:tcW w:w="0" w:type="auto"/>
            <w:vAlign w:val="bottom"/>
          </w:tcPr>
          <w:p w:rsidR="00816F05" w:rsidRPr="00CB3AAD" w:rsidRDefault="00801024" w:rsidP="002F5D01">
            <w:pPr>
              <w:tabs>
                <w:tab w:val="clear" w:pos="426"/>
                <w:tab w:val="clear" w:pos="851"/>
                <w:tab w:val="left" w:pos="6379"/>
              </w:tabs>
              <w:spacing w:before="120" w:after="120"/>
              <w:jc w:val="right"/>
              <w:rPr>
                <w:rFonts w:ascii="Tahoma" w:hAnsi="Tahoma" w:cs="Tahoma"/>
                <w:sz w:val="24"/>
              </w:rPr>
            </w:pPr>
            <w:r>
              <w:rPr>
                <w:rFonts w:ascii="Tahoma" w:hAnsi="Tahoma" w:cs="Tahoma"/>
                <w:sz w:val="24"/>
              </w:rPr>
              <w:t xml:space="preserve">                         </w:t>
            </w:r>
            <w:r w:rsidR="002F5D01">
              <w:rPr>
                <w:rFonts w:ascii="Tahoma" w:hAnsi="Tahoma" w:cs="Tahoma"/>
                <w:sz w:val="24"/>
              </w:rPr>
              <w:t xml:space="preserve">                                              </w:t>
            </w:r>
            <w:r w:rsidR="00816F05" w:rsidRPr="00CB3AAD">
              <w:rPr>
                <w:rFonts w:ascii="Tahoma" w:hAnsi="Tahoma" w:cs="Tahoma"/>
                <w:sz w:val="24"/>
              </w:rPr>
              <w:t xml:space="preserve">Textservice </w:t>
            </w:r>
          </w:p>
        </w:tc>
      </w:tr>
    </w:tbl>
    <w:p w:rsidR="00816F05" w:rsidRPr="00CB3AAD" w:rsidRDefault="00816F05" w:rsidP="00816F05">
      <w:pPr>
        <w:jc w:val="right"/>
        <w:rPr>
          <w:rFonts w:ascii="Tahoma" w:hAnsi="Tahoma" w:cs="Tahoma"/>
          <w:sz w:val="28"/>
          <w:u w:val="single"/>
        </w:rPr>
      </w:pPr>
      <w:r w:rsidRPr="00CB3AAD">
        <w:rPr>
          <w:rFonts w:ascii="Tahoma" w:hAnsi="Tahoma" w:cs="Tahoma"/>
          <w:sz w:val="24"/>
        </w:rPr>
        <w:t xml:space="preserve">Bad Neuenahr, </w:t>
      </w:r>
      <w:r w:rsidR="00801024">
        <w:rPr>
          <w:rFonts w:ascii="Tahoma" w:hAnsi="Tahoma" w:cs="Tahoma"/>
          <w:sz w:val="24"/>
        </w:rPr>
        <w:t>1</w:t>
      </w:r>
      <w:r w:rsidR="0040348C">
        <w:rPr>
          <w:rFonts w:ascii="Tahoma" w:hAnsi="Tahoma" w:cs="Tahoma"/>
          <w:sz w:val="24"/>
        </w:rPr>
        <w:t>1</w:t>
      </w:r>
      <w:r>
        <w:rPr>
          <w:rFonts w:ascii="Tahoma" w:hAnsi="Tahoma" w:cs="Tahoma"/>
          <w:sz w:val="24"/>
        </w:rPr>
        <w:t>. Januar 20</w:t>
      </w:r>
      <w:r w:rsidR="00801024">
        <w:rPr>
          <w:rFonts w:ascii="Tahoma" w:hAnsi="Tahoma" w:cs="Tahoma"/>
          <w:sz w:val="24"/>
        </w:rPr>
        <w:t>20</w:t>
      </w:r>
    </w:p>
    <w:p w:rsidR="00920830" w:rsidRDefault="00920830" w:rsidP="003A6ABE">
      <w:pPr>
        <w:tabs>
          <w:tab w:val="clear" w:pos="426"/>
          <w:tab w:val="clear" w:pos="851"/>
          <w:tab w:val="left" w:pos="6379"/>
        </w:tabs>
        <w:spacing w:before="120"/>
        <w:rPr>
          <w:rFonts w:ascii="Tahoma" w:hAnsi="Tahoma" w:cs="Tahoma"/>
          <w:b/>
          <w:color w:val="FF0000"/>
          <w:sz w:val="20"/>
        </w:rPr>
      </w:pPr>
      <w:r w:rsidRPr="00920830">
        <w:rPr>
          <w:rFonts w:ascii="Tahoma" w:hAnsi="Tahoma" w:cs="Tahoma"/>
          <w:b/>
          <w:color w:val="FF0000"/>
          <w:sz w:val="20"/>
        </w:rPr>
        <w:t xml:space="preserve">Achtung, Sperrfrist: </w:t>
      </w:r>
      <w:r w:rsidR="001D70B5">
        <w:rPr>
          <w:rFonts w:ascii="Tahoma" w:hAnsi="Tahoma" w:cs="Tahoma"/>
          <w:b/>
          <w:color w:val="FF0000"/>
          <w:sz w:val="20"/>
        </w:rPr>
        <w:t>Sonntag</w:t>
      </w:r>
      <w:r w:rsidRPr="00920830">
        <w:rPr>
          <w:rFonts w:ascii="Tahoma" w:hAnsi="Tahoma" w:cs="Tahoma"/>
          <w:b/>
          <w:color w:val="FF0000"/>
          <w:sz w:val="20"/>
        </w:rPr>
        <w:t xml:space="preserve">, </w:t>
      </w:r>
      <w:r w:rsidR="00801024">
        <w:rPr>
          <w:rFonts w:ascii="Tahoma" w:hAnsi="Tahoma" w:cs="Tahoma"/>
          <w:b/>
          <w:color w:val="FF0000"/>
          <w:sz w:val="20"/>
        </w:rPr>
        <w:t>12. Januar 2020</w:t>
      </w:r>
      <w:r w:rsidRPr="00920830">
        <w:rPr>
          <w:rFonts w:ascii="Tahoma" w:hAnsi="Tahoma" w:cs="Tahoma"/>
          <w:b/>
          <w:color w:val="FF0000"/>
          <w:sz w:val="20"/>
        </w:rPr>
        <w:t xml:space="preserve">, </w:t>
      </w:r>
      <w:r w:rsidR="00816F05">
        <w:rPr>
          <w:rFonts w:ascii="Tahoma" w:hAnsi="Tahoma" w:cs="Tahoma"/>
          <w:b/>
          <w:color w:val="FF0000"/>
          <w:sz w:val="20"/>
        </w:rPr>
        <w:t>1</w:t>
      </w:r>
      <w:r w:rsidR="00801024">
        <w:rPr>
          <w:rFonts w:ascii="Tahoma" w:hAnsi="Tahoma" w:cs="Tahoma"/>
          <w:b/>
          <w:color w:val="FF0000"/>
          <w:sz w:val="20"/>
        </w:rPr>
        <w:t>0</w:t>
      </w:r>
      <w:r w:rsidRPr="00920830">
        <w:rPr>
          <w:rFonts w:ascii="Tahoma" w:hAnsi="Tahoma" w:cs="Tahoma"/>
          <w:b/>
          <w:color w:val="FF0000"/>
          <w:sz w:val="20"/>
        </w:rPr>
        <w:t>.30 Uhr! Es gilt das gesprochene Wort.</w:t>
      </w:r>
    </w:p>
    <w:p w:rsidR="00920830" w:rsidRPr="00920830" w:rsidRDefault="00920830" w:rsidP="003A6ABE">
      <w:pPr>
        <w:tabs>
          <w:tab w:val="clear" w:pos="426"/>
          <w:tab w:val="clear" w:pos="851"/>
          <w:tab w:val="left" w:pos="6379"/>
        </w:tabs>
        <w:spacing w:before="120"/>
        <w:rPr>
          <w:rFonts w:ascii="Tahoma" w:hAnsi="Tahoma" w:cs="Tahoma"/>
          <w:b/>
          <w:color w:val="FF0000"/>
          <w:sz w:val="20"/>
        </w:rPr>
      </w:pPr>
    </w:p>
    <w:p w:rsidR="00B473A1" w:rsidRDefault="00B473A1" w:rsidP="00B473A1">
      <w:pPr>
        <w:tabs>
          <w:tab w:val="clear" w:pos="426"/>
          <w:tab w:val="clear" w:pos="851"/>
          <w:tab w:val="left" w:pos="6379"/>
        </w:tabs>
        <w:spacing w:before="120"/>
        <w:rPr>
          <w:rFonts w:ascii="Tahoma" w:hAnsi="Tahoma" w:cs="Tahoma"/>
          <w:sz w:val="28"/>
        </w:rPr>
      </w:pPr>
      <w:r>
        <w:rPr>
          <w:rFonts w:ascii="Tahoma" w:hAnsi="Tahoma" w:cs="Tahoma"/>
          <w:sz w:val="28"/>
        </w:rPr>
        <w:t>Predigt zu Markus 6,30-44</w:t>
      </w:r>
    </w:p>
    <w:p w:rsidR="00B473A1" w:rsidRDefault="00B473A1" w:rsidP="00B473A1">
      <w:pPr>
        <w:tabs>
          <w:tab w:val="clear" w:pos="426"/>
          <w:tab w:val="clear" w:pos="851"/>
          <w:tab w:val="left" w:pos="6379"/>
        </w:tabs>
        <w:spacing w:before="120"/>
        <w:rPr>
          <w:rFonts w:ascii="Tahoma" w:hAnsi="Tahoma" w:cs="Tahoma"/>
          <w:sz w:val="28"/>
        </w:rPr>
      </w:pPr>
      <w:r>
        <w:rPr>
          <w:rFonts w:ascii="Tahoma" w:hAnsi="Tahoma" w:cs="Tahoma"/>
          <w:sz w:val="28"/>
        </w:rPr>
        <w:t>zu halten von</w:t>
      </w:r>
    </w:p>
    <w:p w:rsidR="00920830" w:rsidRDefault="00801024" w:rsidP="00B473A1">
      <w:pPr>
        <w:tabs>
          <w:tab w:val="clear" w:pos="426"/>
          <w:tab w:val="clear" w:pos="851"/>
          <w:tab w:val="left" w:pos="6379"/>
        </w:tabs>
        <w:rPr>
          <w:rFonts w:ascii="Tahoma" w:hAnsi="Tahoma" w:cs="Tahoma"/>
          <w:sz w:val="28"/>
        </w:rPr>
      </w:pPr>
      <w:proofErr w:type="spellStart"/>
      <w:r>
        <w:rPr>
          <w:rFonts w:ascii="Tahoma" w:hAnsi="Tahoma" w:cs="Tahoma"/>
          <w:sz w:val="28"/>
        </w:rPr>
        <w:t>Vizepräses</w:t>
      </w:r>
      <w:proofErr w:type="spellEnd"/>
      <w:r w:rsidR="00816F05">
        <w:rPr>
          <w:rFonts w:ascii="Tahoma" w:hAnsi="Tahoma" w:cs="Tahoma"/>
          <w:sz w:val="28"/>
        </w:rPr>
        <w:t xml:space="preserve"> </w:t>
      </w:r>
      <w:r>
        <w:rPr>
          <w:rFonts w:ascii="Tahoma" w:hAnsi="Tahoma" w:cs="Tahoma"/>
          <w:sz w:val="28"/>
        </w:rPr>
        <w:t>Christoph Pistorius</w:t>
      </w:r>
    </w:p>
    <w:p w:rsidR="00B473A1" w:rsidRPr="00920830" w:rsidRDefault="00B473A1" w:rsidP="00B473A1">
      <w:pPr>
        <w:tabs>
          <w:tab w:val="clear" w:pos="426"/>
          <w:tab w:val="clear" w:pos="851"/>
          <w:tab w:val="left" w:pos="6379"/>
        </w:tabs>
        <w:rPr>
          <w:rFonts w:ascii="Tahoma" w:hAnsi="Tahoma" w:cs="Tahoma"/>
          <w:sz w:val="28"/>
        </w:rPr>
      </w:pPr>
      <w:r>
        <w:rPr>
          <w:rFonts w:ascii="Tahoma" w:hAnsi="Tahoma" w:cs="Tahoma"/>
          <w:sz w:val="28"/>
        </w:rPr>
        <w:t>im Eröffnungsgottesdienst der Landessynode 2020</w:t>
      </w:r>
    </w:p>
    <w:p w:rsidR="00920830" w:rsidRPr="00920830" w:rsidRDefault="00920830" w:rsidP="00920830">
      <w:pPr>
        <w:tabs>
          <w:tab w:val="clear" w:pos="426"/>
          <w:tab w:val="clear" w:pos="851"/>
          <w:tab w:val="left" w:pos="6379"/>
        </w:tabs>
        <w:spacing w:before="120"/>
        <w:rPr>
          <w:rFonts w:ascii="Tahoma" w:hAnsi="Tahoma" w:cs="Tahoma"/>
          <w:sz w:val="28"/>
        </w:rPr>
      </w:pPr>
      <w:r w:rsidRPr="00920830">
        <w:rPr>
          <w:rFonts w:ascii="Tahoma" w:hAnsi="Tahoma" w:cs="Tahoma"/>
          <w:sz w:val="28"/>
        </w:rPr>
        <w:t xml:space="preserve">am </w:t>
      </w:r>
      <w:r w:rsidR="00801024">
        <w:rPr>
          <w:rFonts w:ascii="Tahoma" w:hAnsi="Tahoma" w:cs="Tahoma"/>
          <w:sz w:val="28"/>
        </w:rPr>
        <w:t>12</w:t>
      </w:r>
      <w:r w:rsidRPr="00920830">
        <w:rPr>
          <w:rFonts w:ascii="Tahoma" w:hAnsi="Tahoma" w:cs="Tahoma"/>
          <w:sz w:val="28"/>
        </w:rPr>
        <w:t>. Januar 20</w:t>
      </w:r>
      <w:r w:rsidR="00801024">
        <w:rPr>
          <w:rFonts w:ascii="Tahoma" w:hAnsi="Tahoma" w:cs="Tahoma"/>
          <w:sz w:val="28"/>
        </w:rPr>
        <w:t>20</w:t>
      </w:r>
      <w:r w:rsidRPr="00920830">
        <w:rPr>
          <w:rFonts w:ascii="Tahoma" w:hAnsi="Tahoma" w:cs="Tahoma"/>
          <w:sz w:val="28"/>
        </w:rPr>
        <w:t xml:space="preserve">, </w:t>
      </w:r>
      <w:r w:rsidR="00816F05">
        <w:rPr>
          <w:rFonts w:ascii="Tahoma" w:hAnsi="Tahoma" w:cs="Tahoma"/>
          <w:sz w:val="28"/>
        </w:rPr>
        <w:t>1</w:t>
      </w:r>
      <w:r w:rsidR="00801024">
        <w:rPr>
          <w:rFonts w:ascii="Tahoma" w:hAnsi="Tahoma" w:cs="Tahoma"/>
          <w:sz w:val="28"/>
        </w:rPr>
        <w:t>0</w:t>
      </w:r>
      <w:r w:rsidRPr="00920830">
        <w:rPr>
          <w:rFonts w:ascii="Tahoma" w:hAnsi="Tahoma" w:cs="Tahoma"/>
          <w:sz w:val="28"/>
        </w:rPr>
        <w:t xml:space="preserve"> Uhr,</w:t>
      </w:r>
      <w:r w:rsidRPr="00920830">
        <w:rPr>
          <w:rFonts w:ascii="Tahoma" w:hAnsi="Tahoma" w:cs="Tahoma"/>
          <w:sz w:val="28"/>
        </w:rPr>
        <w:br/>
        <w:t xml:space="preserve">in der </w:t>
      </w:r>
      <w:r w:rsidR="00816F05">
        <w:rPr>
          <w:rFonts w:ascii="Tahoma" w:hAnsi="Tahoma" w:cs="Tahoma"/>
          <w:sz w:val="28"/>
        </w:rPr>
        <w:t>Martin-Luther-Kirche</w:t>
      </w:r>
      <w:r w:rsidR="00845F1F">
        <w:rPr>
          <w:rFonts w:ascii="Tahoma" w:hAnsi="Tahoma" w:cs="Tahoma"/>
          <w:sz w:val="28"/>
        </w:rPr>
        <w:t xml:space="preserve">, </w:t>
      </w:r>
      <w:r w:rsidR="00816F05">
        <w:rPr>
          <w:rFonts w:ascii="Tahoma" w:hAnsi="Tahoma" w:cs="Tahoma"/>
          <w:sz w:val="28"/>
        </w:rPr>
        <w:t>Bad Neuenahr</w:t>
      </w:r>
    </w:p>
    <w:p w:rsidR="00920830" w:rsidRPr="00920830" w:rsidRDefault="00920830" w:rsidP="00920830">
      <w:pPr>
        <w:tabs>
          <w:tab w:val="clear" w:pos="426"/>
          <w:tab w:val="clear" w:pos="851"/>
          <w:tab w:val="left" w:pos="6379"/>
        </w:tabs>
        <w:spacing w:before="120"/>
        <w:rPr>
          <w:rFonts w:ascii="Tahoma" w:hAnsi="Tahoma" w:cs="Tahoma"/>
          <w:sz w:val="28"/>
        </w:rPr>
      </w:pPr>
    </w:p>
    <w:p w:rsidR="00801024" w:rsidRPr="00801024" w:rsidRDefault="00801024" w:rsidP="00801024">
      <w:pPr>
        <w:rPr>
          <w:rFonts w:ascii="Tahoma" w:hAnsi="Tahoma" w:cs="Tahoma"/>
          <w:i/>
          <w:szCs w:val="22"/>
        </w:rPr>
      </w:pPr>
      <w:r w:rsidRPr="00801024">
        <w:rPr>
          <w:rFonts w:ascii="Tahoma" w:hAnsi="Tahoma" w:cs="Tahoma"/>
          <w:i/>
          <w:szCs w:val="22"/>
        </w:rPr>
        <w:t>Die Gnade unseres Herrn Jesus Christus</w:t>
      </w:r>
      <w:r>
        <w:rPr>
          <w:rFonts w:ascii="Tahoma" w:hAnsi="Tahoma" w:cs="Tahoma"/>
          <w:i/>
          <w:szCs w:val="22"/>
        </w:rPr>
        <w:t xml:space="preserve">. </w:t>
      </w:r>
      <w:r w:rsidRPr="00801024">
        <w:rPr>
          <w:rFonts w:ascii="Tahoma" w:hAnsi="Tahoma" w:cs="Tahoma"/>
          <w:i/>
          <w:szCs w:val="22"/>
        </w:rPr>
        <w:t>Und die Liebe Gottes des Vaters</w:t>
      </w:r>
      <w:r>
        <w:rPr>
          <w:rFonts w:ascii="Tahoma" w:hAnsi="Tahoma" w:cs="Tahoma"/>
          <w:i/>
          <w:szCs w:val="22"/>
        </w:rPr>
        <w:t xml:space="preserve">. </w:t>
      </w:r>
      <w:r w:rsidRPr="00801024">
        <w:rPr>
          <w:rFonts w:ascii="Tahoma" w:hAnsi="Tahoma" w:cs="Tahoma"/>
          <w:i/>
          <w:szCs w:val="22"/>
        </w:rPr>
        <w:t>Und die Gemeinschaft des Heiligen Geistes sei mit uns allen. Amen.</w:t>
      </w:r>
    </w:p>
    <w:p w:rsidR="00A0169B" w:rsidRPr="00920830" w:rsidRDefault="00A0169B" w:rsidP="00A0169B">
      <w:pPr>
        <w:rPr>
          <w:rFonts w:ascii="Tahoma" w:hAnsi="Tahoma" w:cs="Tahoma"/>
          <w:b/>
          <w:bCs/>
          <w:szCs w:val="22"/>
        </w:rPr>
      </w:pPr>
    </w:p>
    <w:p w:rsidR="00816F05" w:rsidRDefault="00816F05" w:rsidP="00A0169B">
      <w:pPr>
        <w:rPr>
          <w:rFonts w:ascii="Tahoma" w:hAnsi="Tahoma" w:cs="Tahoma"/>
          <w:b/>
          <w:szCs w:val="22"/>
        </w:rPr>
      </w:pPr>
    </w:p>
    <w:p w:rsidR="00801024" w:rsidRPr="00801024" w:rsidRDefault="00801024" w:rsidP="00801024">
      <w:pPr>
        <w:jc w:val="both"/>
        <w:rPr>
          <w:rFonts w:ascii="Tahoma" w:hAnsi="Tahoma" w:cs="Tahoma"/>
          <w:szCs w:val="22"/>
        </w:rPr>
      </w:pPr>
      <w:r w:rsidRPr="00801024">
        <w:rPr>
          <w:rFonts w:ascii="Tahoma" w:hAnsi="Tahoma" w:cs="Tahoma"/>
          <w:szCs w:val="22"/>
        </w:rPr>
        <w:t>Liebe Gemeinde,</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um dem zu begegnen, dessen Zur-Welt-Kommen wir zu Weihnachten gefeiert haben</w:t>
      </w:r>
      <w:r w:rsidR="00B3696D">
        <w:rPr>
          <w:rFonts w:ascii="Tahoma" w:hAnsi="Tahoma" w:cs="Tahoma"/>
          <w:szCs w:val="22"/>
        </w:rPr>
        <w:t xml:space="preserve"> </w:t>
      </w:r>
      <w:r w:rsidRPr="00801024">
        <w:rPr>
          <w:rFonts w:ascii="Tahoma" w:hAnsi="Tahoma" w:cs="Tahoma"/>
          <w:szCs w:val="22"/>
        </w:rPr>
        <w:t>in der Rückbesinnung auf eine Geburtsgeschichte mit Steuerlisten und Windeln,</w:t>
      </w:r>
      <w:r w:rsidR="00B473A1">
        <w:rPr>
          <w:rFonts w:ascii="Tahoma" w:hAnsi="Tahoma" w:cs="Tahoma"/>
          <w:szCs w:val="22"/>
        </w:rPr>
        <w:t xml:space="preserve"> </w:t>
      </w:r>
      <w:r w:rsidRPr="00801024">
        <w:rPr>
          <w:rFonts w:ascii="Tahoma" w:hAnsi="Tahoma" w:cs="Tahoma"/>
          <w:szCs w:val="22"/>
        </w:rPr>
        <w:t>Flucht und Viehgestank;</w:t>
      </w:r>
      <w:r w:rsidR="00B473A1">
        <w:rPr>
          <w:rFonts w:ascii="Tahoma" w:hAnsi="Tahoma" w:cs="Tahoma"/>
          <w:szCs w:val="22"/>
        </w:rPr>
        <w:t xml:space="preserve"> </w:t>
      </w:r>
      <w:r w:rsidRPr="00801024">
        <w:rPr>
          <w:rFonts w:ascii="Tahoma" w:hAnsi="Tahoma" w:cs="Tahoma"/>
          <w:szCs w:val="22"/>
        </w:rPr>
        <w:t>und der Verkündigung des Engels:</w:t>
      </w:r>
      <w:r w:rsidR="00B473A1">
        <w:rPr>
          <w:rFonts w:ascii="Tahoma" w:hAnsi="Tahoma" w:cs="Tahoma"/>
          <w:szCs w:val="22"/>
        </w:rPr>
        <w:t xml:space="preserve"> </w:t>
      </w:r>
      <w:r w:rsidRPr="00B473A1">
        <w:rPr>
          <w:rFonts w:ascii="Tahoma" w:hAnsi="Tahoma" w:cs="Tahoma"/>
          <w:i/>
          <w:szCs w:val="22"/>
        </w:rPr>
        <w:t>„Euch ist heute der Heiland geboren.“</w:t>
      </w:r>
      <w:r w:rsidRPr="00801024">
        <w:rPr>
          <w:rFonts w:ascii="Tahoma" w:hAnsi="Tahoma" w:cs="Tahoma"/>
          <w:szCs w:val="22"/>
        </w:rPr>
        <w:t>;</w:t>
      </w:r>
      <w:r w:rsidR="00B473A1">
        <w:rPr>
          <w:rFonts w:ascii="Tahoma" w:hAnsi="Tahoma" w:cs="Tahoma"/>
          <w:szCs w:val="22"/>
        </w:rPr>
        <w:t xml:space="preserve"> </w:t>
      </w:r>
      <w:r w:rsidRPr="00801024">
        <w:rPr>
          <w:rFonts w:ascii="Tahoma" w:hAnsi="Tahoma" w:cs="Tahoma"/>
          <w:szCs w:val="22"/>
        </w:rPr>
        <w:t>zusammengekommen erfüllt von der Sehnsucht nach Wiederholung,</w:t>
      </w:r>
      <w:r w:rsidR="00B473A1">
        <w:rPr>
          <w:rFonts w:ascii="Tahoma" w:hAnsi="Tahoma" w:cs="Tahoma"/>
          <w:szCs w:val="22"/>
        </w:rPr>
        <w:t xml:space="preserve"> </w:t>
      </w:r>
      <w:r w:rsidRPr="00801024">
        <w:rPr>
          <w:rFonts w:ascii="Tahoma" w:hAnsi="Tahoma" w:cs="Tahoma"/>
          <w:szCs w:val="22"/>
        </w:rPr>
        <w:t>seiner Menschwerdung bei mir</w:t>
      </w:r>
      <w:r w:rsidR="00B473A1">
        <w:rPr>
          <w:rFonts w:ascii="Tahoma" w:hAnsi="Tahoma" w:cs="Tahoma"/>
          <w:szCs w:val="22"/>
        </w:rPr>
        <w:t xml:space="preserve"> </w:t>
      </w:r>
      <w:r w:rsidRPr="00801024">
        <w:rPr>
          <w:rFonts w:ascii="Tahoma" w:hAnsi="Tahoma" w:cs="Tahoma"/>
          <w:szCs w:val="22"/>
        </w:rPr>
        <w:t>und der Sehnsucht bei ihm und durch ihn satt zu werden;</w:t>
      </w:r>
      <w:r w:rsidR="00B473A1">
        <w:rPr>
          <w:rFonts w:ascii="Tahoma" w:hAnsi="Tahoma" w:cs="Tahoma"/>
          <w:szCs w:val="22"/>
        </w:rPr>
        <w:t xml:space="preserve"> </w:t>
      </w:r>
      <w:r w:rsidRPr="00801024">
        <w:rPr>
          <w:rFonts w:ascii="Tahoma" w:hAnsi="Tahoma" w:cs="Tahoma"/>
          <w:szCs w:val="22"/>
        </w:rPr>
        <w:t>zusammengekommen auf der Suche nach den Orten und Quellen,</w:t>
      </w:r>
      <w:r w:rsidR="00B473A1">
        <w:rPr>
          <w:rFonts w:ascii="Tahoma" w:hAnsi="Tahoma" w:cs="Tahoma"/>
          <w:szCs w:val="22"/>
        </w:rPr>
        <w:t xml:space="preserve"> </w:t>
      </w:r>
      <w:r w:rsidRPr="00801024">
        <w:rPr>
          <w:rFonts w:ascii="Tahoma" w:hAnsi="Tahoma" w:cs="Tahoma"/>
          <w:szCs w:val="22"/>
        </w:rPr>
        <w:t>an denen Menschen einst ihren Hunger und Durst gestillt</w:t>
      </w:r>
      <w:r w:rsidR="00B473A1">
        <w:rPr>
          <w:rFonts w:ascii="Tahoma" w:hAnsi="Tahoma" w:cs="Tahoma"/>
          <w:szCs w:val="22"/>
        </w:rPr>
        <w:t xml:space="preserve"> </w:t>
      </w:r>
      <w:r w:rsidRPr="00801024">
        <w:rPr>
          <w:rFonts w:ascii="Tahoma" w:hAnsi="Tahoma" w:cs="Tahoma"/>
          <w:szCs w:val="22"/>
        </w:rPr>
        <w:t>und auf grüner Aue geweidet haben;</w:t>
      </w:r>
      <w:r w:rsidR="00B473A1">
        <w:rPr>
          <w:rFonts w:ascii="Tahoma" w:hAnsi="Tahoma" w:cs="Tahoma"/>
          <w:szCs w:val="22"/>
        </w:rPr>
        <w:t xml:space="preserve"> </w:t>
      </w:r>
      <w:r w:rsidRPr="00801024">
        <w:rPr>
          <w:rFonts w:ascii="Tahoma" w:hAnsi="Tahoma" w:cs="Tahoma"/>
          <w:szCs w:val="22"/>
        </w:rPr>
        <w:t>zusammengekommen in der Hoffnung auf erfüllte Augenblicke der Sättigung,</w:t>
      </w:r>
      <w:r w:rsidR="00B473A1">
        <w:rPr>
          <w:rFonts w:ascii="Tahoma" w:hAnsi="Tahoma" w:cs="Tahoma"/>
          <w:szCs w:val="22"/>
        </w:rPr>
        <w:t xml:space="preserve"> </w:t>
      </w:r>
      <w:r w:rsidRPr="00801024">
        <w:rPr>
          <w:rFonts w:ascii="Tahoma" w:hAnsi="Tahoma" w:cs="Tahoma"/>
          <w:szCs w:val="22"/>
        </w:rPr>
        <w:t>der vollkommenen Zufriedenheit</w:t>
      </w:r>
      <w:r w:rsidR="00B473A1">
        <w:rPr>
          <w:rFonts w:ascii="Tahoma" w:hAnsi="Tahoma" w:cs="Tahoma"/>
          <w:szCs w:val="22"/>
        </w:rPr>
        <w:t xml:space="preserve"> </w:t>
      </w:r>
      <w:r w:rsidRPr="00801024">
        <w:rPr>
          <w:rFonts w:ascii="Tahoma" w:hAnsi="Tahoma" w:cs="Tahoma"/>
          <w:szCs w:val="22"/>
        </w:rPr>
        <w:t xml:space="preserve">mit einem beseligenden Geschmack von Unendlichkeit. </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Zu solcher Sehnsucht, solcher Suche und solcher Hoffnung erzählt uns der Evangelist Markus eine Geschichte</w:t>
      </w:r>
      <w:r w:rsidR="00B473A1">
        <w:rPr>
          <w:rFonts w:ascii="Tahoma" w:hAnsi="Tahoma" w:cs="Tahoma"/>
          <w:szCs w:val="22"/>
        </w:rPr>
        <w:t xml:space="preserve"> </w:t>
      </w:r>
      <w:r w:rsidRPr="00801024">
        <w:rPr>
          <w:rFonts w:ascii="Tahoma" w:hAnsi="Tahoma" w:cs="Tahoma"/>
          <w:szCs w:val="22"/>
        </w:rPr>
        <w:t>und mit ihm auch die anderen drei Evangelisten.</w:t>
      </w:r>
      <w:r w:rsidR="00B473A1">
        <w:rPr>
          <w:rFonts w:ascii="Tahoma" w:hAnsi="Tahoma" w:cs="Tahoma"/>
          <w:szCs w:val="22"/>
        </w:rPr>
        <w:t xml:space="preserve"> </w:t>
      </w:r>
      <w:r w:rsidRPr="00801024">
        <w:rPr>
          <w:rFonts w:ascii="Tahoma" w:hAnsi="Tahoma" w:cs="Tahoma"/>
          <w:szCs w:val="22"/>
        </w:rPr>
        <w:t>Nehmen wir die Erzähldublette der Speisung der 4000 hinzu,</w:t>
      </w:r>
      <w:r w:rsidR="00B473A1">
        <w:rPr>
          <w:rFonts w:ascii="Tahoma" w:hAnsi="Tahoma" w:cs="Tahoma"/>
          <w:szCs w:val="22"/>
        </w:rPr>
        <w:t xml:space="preserve"> </w:t>
      </w:r>
      <w:r w:rsidRPr="00801024">
        <w:rPr>
          <w:rFonts w:ascii="Tahoma" w:hAnsi="Tahoma" w:cs="Tahoma"/>
          <w:szCs w:val="22"/>
        </w:rPr>
        <w:t>wird diese Geschichte in den Evangelien sogar fünfmal erzählt.</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Die Erzählung im Markusevangelium gibt uns zunächst einen Einblick in die Arbeit der Jesus-Bewegung:</w:t>
      </w:r>
      <w:r w:rsidR="009633CD">
        <w:rPr>
          <w:rFonts w:ascii="Tahoma" w:hAnsi="Tahoma" w:cs="Tahoma"/>
          <w:szCs w:val="22"/>
        </w:rPr>
        <w:t xml:space="preserve"> </w:t>
      </w:r>
      <w:r w:rsidRPr="00801024">
        <w:rPr>
          <w:rFonts w:ascii="Tahoma" w:hAnsi="Tahoma" w:cs="Tahoma"/>
          <w:szCs w:val="22"/>
        </w:rPr>
        <w:t xml:space="preserve">Die </w:t>
      </w:r>
      <w:r w:rsidR="00B507CD">
        <w:rPr>
          <w:rFonts w:ascii="Tahoma" w:hAnsi="Tahoma" w:cs="Tahoma"/>
          <w:szCs w:val="22"/>
        </w:rPr>
        <w:t>von Jesus Gesandtenkommen</w:t>
      </w:r>
      <w:r w:rsidRPr="00801024">
        <w:rPr>
          <w:rFonts w:ascii="Tahoma" w:hAnsi="Tahoma" w:cs="Tahoma"/>
          <w:szCs w:val="22"/>
        </w:rPr>
        <w:t xml:space="preserve"> zu Jesus und erstatten ihm Bericht über ihre Aktivitäten.</w:t>
      </w:r>
    </w:p>
    <w:p w:rsidR="00801024" w:rsidRPr="00801024" w:rsidRDefault="00801024" w:rsidP="00801024">
      <w:pPr>
        <w:jc w:val="both"/>
        <w:rPr>
          <w:rFonts w:ascii="Tahoma" w:hAnsi="Tahoma" w:cs="Tahoma"/>
          <w:szCs w:val="22"/>
        </w:rPr>
      </w:pPr>
    </w:p>
    <w:p w:rsidR="00801024" w:rsidRPr="00F83A55" w:rsidRDefault="00801024" w:rsidP="00801024">
      <w:pPr>
        <w:jc w:val="both"/>
        <w:rPr>
          <w:rFonts w:ascii="Tahoma" w:hAnsi="Tahoma" w:cs="Tahoma"/>
          <w:szCs w:val="22"/>
        </w:rPr>
      </w:pPr>
      <w:r w:rsidRPr="00801024">
        <w:rPr>
          <w:rFonts w:ascii="Tahoma" w:hAnsi="Tahoma" w:cs="Tahoma"/>
          <w:szCs w:val="22"/>
        </w:rPr>
        <w:t>Jesus ermutigt die Seinen:</w:t>
      </w:r>
      <w:r w:rsidR="00F83A55">
        <w:rPr>
          <w:rFonts w:ascii="Tahoma" w:hAnsi="Tahoma" w:cs="Tahoma"/>
          <w:szCs w:val="22"/>
        </w:rPr>
        <w:t xml:space="preserve"> </w:t>
      </w:r>
      <w:r w:rsidR="00B3696D">
        <w:rPr>
          <w:rFonts w:ascii="Tahoma" w:hAnsi="Tahoma" w:cs="Tahoma"/>
          <w:i/>
          <w:szCs w:val="22"/>
        </w:rPr>
        <w:t>„Z</w:t>
      </w:r>
      <w:r w:rsidRPr="00B473A1">
        <w:rPr>
          <w:rFonts w:ascii="Tahoma" w:hAnsi="Tahoma" w:cs="Tahoma"/>
          <w:i/>
          <w:szCs w:val="22"/>
        </w:rPr>
        <w:t>ieht euch zur</w:t>
      </w:r>
      <w:r w:rsidR="007340B0">
        <w:rPr>
          <w:rFonts w:ascii="Tahoma" w:hAnsi="Tahoma" w:cs="Tahoma"/>
          <w:i/>
          <w:szCs w:val="22"/>
        </w:rPr>
        <w:t xml:space="preserve">ück in die Einsamkeit und ruht, </w:t>
      </w:r>
      <w:r w:rsidRPr="00B473A1">
        <w:rPr>
          <w:rFonts w:ascii="Tahoma" w:hAnsi="Tahoma" w:cs="Tahoma"/>
          <w:i/>
          <w:szCs w:val="22"/>
        </w:rPr>
        <w:t>ihr hattet ja nicht mal Zeit zum Essen.“</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Doch der Rückzug misslingt.</w:t>
      </w:r>
      <w:r w:rsidR="009633CD">
        <w:rPr>
          <w:rFonts w:ascii="Tahoma" w:hAnsi="Tahoma" w:cs="Tahoma"/>
          <w:szCs w:val="22"/>
        </w:rPr>
        <w:t xml:space="preserve"> </w:t>
      </w:r>
      <w:r w:rsidRPr="00801024">
        <w:rPr>
          <w:rFonts w:ascii="Tahoma" w:hAnsi="Tahoma" w:cs="Tahoma"/>
          <w:szCs w:val="22"/>
        </w:rPr>
        <w:t>Die Menschen folgen ihnen, ja kommen ihnen gar zuvor.</w:t>
      </w:r>
      <w:r w:rsidR="00F83A55">
        <w:rPr>
          <w:rFonts w:ascii="Tahoma" w:hAnsi="Tahoma" w:cs="Tahoma"/>
          <w:szCs w:val="22"/>
        </w:rPr>
        <w:t xml:space="preserve"> </w:t>
      </w:r>
      <w:r w:rsidRPr="00801024">
        <w:rPr>
          <w:rFonts w:ascii="Tahoma" w:hAnsi="Tahoma" w:cs="Tahoma"/>
          <w:szCs w:val="22"/>
        </w:rPr>
        <w:t>Jesus lässt die Menschen an sich heran,</w:t>
      </w:r>
      <w:r w:rsidR="00B473A1">
        <w:rPr>
          <w:rFonts w:ascii="Tahoma" w:hAnsi="Tahoma" w:cs="Tahoma"/>
          <w:szCs w:val="22"/>
        </w:rPr>
        <w:t xml:space="preserve"> </w:t>
      </w:r>
      <w:r w:rsidRPr="00801024">
        <w:rPr>
          <w:rFonts w:ascii="Tahoma" w:hAnsi="Tahoma" w:cs="Tahoma"/>
          <w:szCs w:val="22"/>
        </w:rPr>
        <w:t>lässt sich stören,</w:t>
      </w:r>
      <w:r w:rsidR="00B473A1">
        <w:rPr>
          <w:rFonts w:ascii="Tahoma" w:hAnsi="Tahoma" w:cs="Tahoma"/>
          <w:szCs w:val="22"/>
        </w:rPr>
        <w:t xml:space="preserve"> </w:t>
      </w:r>
      <w:r w:rsidRPr="00801024">
        <w:rPr>
          <w:rFonts w:ascii="Tahoma" w:hAnsi="Tahoma" w:cs="Tahoma"/>
          <w:szCs w:val="22"/>
        </w:rPr>
        <w:t>setzt sich aus.</w:t>
      </w:r>
    </w:p>
    <w:p w:rsidR="00801024" w:rsidRPr="00801024" w:rsidRDefault="00801024" w:rsidP="00801024">
      <w:pPr>
        <w:jc w:val="both"/>
        <w:rPr>
          <w:rFonts w:ascii="Tahoma" w:hAnsi="Tahoma" w:cs="Tahoma"/>
          <w:szCs w:val="22"/>
        </w:rPr>
      </w:pPr>
      <w:r w:rsidRPr="00801024">
        <w:rPr>
          <w:rFonts w:ascii="Tahoma" w:hAnsi="Tahoma" w:cs="Tahoma"/>
          <w:szCs w:val="22"/>
        </w:rPr>
        <w:t xml:space="preserve"> </w:t>
      </w:r>
    </w:p>
    <w:p w:rsidR="00801024" w:rsidRPr="00801024" w:rsidRDefault="00801024" w:rsidP="00801024">
      <w:pPr>
        <w:jc w:val="both"/>
        <w:rPr>
          <w:rFonts w:ascii="Tahoma" w:hAnsi="Tahoma" w:cs="Tahoma"/>
          <w:szCs w:val="22"/>
        </w:rPr>
      </w:pPr>
      <w:r w:rsidRPr="00801024">
        <w:rPr>
          <w:rFonts w:ascii="Tahoma" w:hAnsi="Tahoma" w:cs="Tahoma"/>
          <w:szCs w:val="22"/>
        </w:rPr>
        <w:lastRenderedPageBreak/>
        <w:t>Die Fragen und Nöte der Menschen lassen sich nicht ausblenden oder abschütteln.</w:t>
      </w:r>
      <w:r w:rsidR="009633CD">
        <w:rPr>
          <w:rFonts w:ascii="Tahoma" w:hAnsi="Tahoma" w:cs="Tahoma"/>
          <w:szCs w:val="22"/>
        </w:rPr>
        <w:t xml:space="preserve"> </w:t>
      </w:r>
      <w:r w:rsidRPr="00801024">
        <w:rPr>
          <w:rFonts w:ascii="Tahoma" w:hAnsi="Tahoma" w:cs="Tahoma"/>
          <w:szCs w:val="22"/>
        </w:rPr>
        <w:t>Der Auftrag ist da.</w:t>
      </w:r>
      <w:r w:rsidR="00B473A1">
        <w:rPr>
          <w:rFonts w:ascii="Tahoma" w:hAnsi="Tahoma" w:cs="Tahoma"/>
          <w:szCs w:val="22"/>
        </w:rPr>
        <w:t xml:space="preserve"> </w:t>
      </w:r>
      <w:r w:rsidRPr="00801024">
        <w:rPr>
          <w:rFonts w:ascii="Tahoma" w:hAnsi="Tahoma" w:cs="Tahoma"/>
          <w:szCs w:val="22"/>
        </w:rPr>
        <w:t>Und die Diskrepanz zwischen Herausforderungen und Ressourcen lastet schwer bis heute:</w:t>
      </w:r>
      <w:r w:rsidR="009633CD">
        <w:rPr>
          <w:rFonts w:ascii="Tahoma" w:hAnsi="Tahoma" w:cs="Tahoma"/>
          <w:szCs w:val="22"/>
        </w:rPr>
        <w:t xml:space="preserve"> </w:t>
      </w:r>
      <w:r w:rsidRPr="00801024">
        <w:rPr>
          <w:rFonts w:ascii="Tahoma" w:hAnsi="Tahoma" w:cs="Tahoma"/>
          <w:szCs w:val="22"/>
        </w:rPr>
        <w:t>Alltag in Kirche und Diakonie.</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Und Jesus:</w:t>
      </w:r>
      <w:r w:rsidR="00F83A55">
        <w:rPr>
          <w:rFonts w:ascii="Tahoma" w:hAnsi="Tahoma" w:cs="Tahoma"/>
          <w:szCs w:val="22"/>
        </w:rPr>
        <w:t xml:space="preserve"> </w:t>
      </w:r>
      <w:r w:rsidRPr="00801024">
        <w:rPr>
          <w:rFonts w:ascii="Tahoma" w:hAnsi="Tahoma" w:cs="Tahoma"/>
          <w:szCs w:val="22"/>
        </w:rPr>
        <w:t>Er lässt sich anrühren von den Menschen und hält „eine lange Predigt“, so die Lutherübersetzung von 2017.</w:t>
      </w:r>
      <w:r w:rsidR="009633CD">
        <w:rPr>
          <w:rFonts w:ascii="Tahoma" w:hAnsi="Tahoma" w:cs="Tahoma"/>
          <w:szCs w:val="22"/>
        </w:rPr>
        <w:t xml:space="preserve"> </w:t>
      </w:r>
      <w:r w:rsidRPr="00801024">
        <w:rPr>
          <w:rFonts w:ascii="Tahoma" w:hAnsi="Tahoma" w:cs="Tahoma"/>
          <w:szCs w:val="22"/>
        </w:rPr>
        <w:t xml:space="preserve">Der griechische Text sagt: </w:t>
      </w:r>
      <w:r w:rsidRPr="00B3696D">
        <w:rPr>
          <w:rFonts w:ascii="Tahoma" w:hAnsi="Tahoma" w:cs="Tahoma"/>
          <w:i/>
          <w:szCs w:val="22"/>
        </w:rPr>
        <w:t>„Er begann, vieles zu lehren.“</w:t>
      </w:r>
      <w:r w:rsidR="009633CD">
        <w:rPr>
          <w:rFonts w:ascii="Tahoma" w:hAnsi="Tahoma" w:cs="Tahoma"/>
          <w:szCs w:val="22"/>
        </w:rPr>
        <w:t xml:space="preserve"> </w:t>
      </w:r>
      <w:r w:rsidRPr="00801024">
        <w:rPr>
          <w:rFonts w:ascii="Tahoma" w:hAnsi="Tahoma" w:cs="Tahoma"/>
          <w:szCs w:val="22"/>
        </w:rPr>
        <w:t>Matthäus und Lukas hingegen berichten an dieser Stelle,</w:t>
      </w:r>
      <w:r w:rsidR="009633CD">
        <w:rPr>
          <w:rFonts w:ascii="Tahoma" w:hAnsi="Tahoma" w:cs="Tahoma"/>
          <w:szCs w:val="22"/>
        </w:rPr>
        <w:t xml:space="preserve"> </w:t>
      </w:r>
      <w:r w:rsidRPr="00801024">
        <w:rPr>
          <w:rFonts w:ascii="Tahoma" w:hAnsi="Tahoma" w:cs="Tahoma"/>
          <w:szCs w:val="22"/>
        </w:rPr>
        <w:t>dass Jesus die Kranken heilte.</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Doch hin wie her.</w:t>
      </w:r>
      <w:r w:rsidR="009633CD">
        <w:rPr>
          <w:rFonts w:ascii="Tahoma" w:hAnsi="Tahoma" w:cs="Tahoma"/>
          <w:szCs w:val="22"/>
        </w:rPr>
        <w:t xml:space="preserve"> </w:t>
      </w:r>
      <w:r w:rsidRPr="00801024">
        <w:rPr>
          <w:rFonts w:ascii="Tahoma" w:hAnsi="Tahoma" w:cs="Tahoma"/>
          <w:szCs w:val="22"/>
        </w:rPr>
        <w:t>Ob Wort oder Tat,</w:t>
      </w:r>
      <w:r w:rsidR="009633CD">
        <w:rPr>
          <w:rFonts w:ascii="Tahoma" w:hAnsi="Tahoma" w:cs="Tahoma"/>
          <w:szCs w:val="22"/>
        </w:rPr>
        <w:t xml:space="preserve"> </w:t>
      </w:r>
      <w:r w:rsidRPr="00801024">
        <w:rPr>
          <w:rFonts w:ascii="Tahoma" w:hAnsi="Tahoma" w:cs="Tahoma"/>
          <w:szCs w:val="22"/>
        </w:rPr>
        <w:t>in jedem Fall wird es darüber Abend. Nach der langen Predigt über das anbrechende Reich Gottes sind alle hungrig geworden.</w:t>
      </w:r>
    </w:p>
    <w:p w:rsidR="00801024" w:rsidRPr="00801024" w:rsidRDefault="00801024" w:rsidP="00801024">
      <w:pPr>
        <w:jc w:val="both"/>
        <w:rPr>
          <w:rFonts w:ascii="Tahoma" w:hAnsi="Tahoma" w:cs="Tahoma"/>
          <w:szCs w:val="22"/>
        </w:rPr>
      </w:pPr>
    </w:p>
    <w:p w:rsidR="00801024" w:rsidRPr="009633CD" w:rsidRDefault="00801024" w:rsidP="00801024">
      <w:pPr>
        <w:jc w:val="both"/>
        <w:rPr>
          <w:rFonts w:ascii="Tahoma" w:hAnsi="Tahoma" w:cs="Tahoma"/>
          <w:szCs w:val="22"/>
        </w:rPr>
      </w:pPr>
      <w:r w:rsidRPr="00801024">
        <w:rPr>
          <w:rFonts w:ascii="Tahoma" w:hAnsi="Tahoma" w:cs="Tahoma"/>
          <w:szCs w:val="22"/>
        </w:rPr>
        <w:t xml:space="preserve">Zuhören kann Frau oder Mann </w:t>
      </w:r>
      <w:proofErr w:type="gramStart"/>
      <w:r w:rsidRPr="00801024">
        <w:rPr>
          <w:rFonts w:ascii="Tahoma" w:hAnsi="Tahoma" w:cs="Tahoma"/>
          <w:szCs w:val="22"/>
        </w:rPr>
        <w:t>satt haben</w:t>
      </w:r>
      <w:proofErr w:type="gramEnd"/>
      <w:r w:rsidRPr="00801024">
        <w:rPr>
          <w:rFonts w:ascii="Tahoma" w:hAnsi="Tahoma" w:cs="Tahoma"/>
          <w:szCs w:val="22"/>
        </w:rPr>
        <w:t>,</w:t>
      </w:r>
      <w:r w:rsidR="00F83A55">
        <w:rPr>
          <w:rFonts w:ascii="Tahoma" w:hAnsi="Tahoma" w:cs="Tahoma"/>
          <w:szCs w:val="22"/>
        </w:rPr>
        <w:t xml:space="preserve"> </w:t>
      </w:r>
      <w:r w:rsidRPr="00801024">
        <w:rPr>
          <w:rFonts w:ascii="Tahoma" w:hAnsi="Tahoma" w:cs="Tahoma"/>
          <w:szCs w:val="22"/>
        </w:rPr>
        <w:t>abe</w:t>
      </w:r>
      <w:r w:rsidR="009633CD">
        <w:rPr>
          <w:rFonts w:ascii="Tahoma" w:hAnsi="Tahoma" w:cs="Tahoma"/>
          <w:szCs w:val="22"/>
        </w:rPr>
        <w:t xml:space="preserve">r wohl nicht davon satt werden. </w:t>
      </w:r>
      <w:r w:rsidRPr="009633CD">
        <w:rPr>
          <w:rFonts w:ascii="Tahoma" w:hAnsi="Tahoma" w:cs="Tahoma"/>
          <w:i/>
          <w:szCs w:val="22"/>
        </w:rPr>
        <w:t>„Lass sie gehen, damit sie in die Höfe und Dörfer ringsum gehen und sich etwas zu essen kaufen“,</w:t>
      </w:r>
      <w:r w:rsidR="009633CD">
        <w:rPr>
          <w:rFonts w:ascii="Tahoma" w:hAnsi="Tahoma" w:cs="Tahoma"/>
          <w:i/>
          <w:szCs w:val="22"/>
        </w:rPr>
        <w:t xml:space="preserve"> </w:t>
      </w:r>
      <w:r w:rsidRPr="00801024">
        <w:rPr>
          <w:rFonts w:ascii="Tahoma" w:hAnsi="Tahoma" w:cs="Tahoma"/>
          <w:szCs w:val="22"/>
        </w:rPr>
        <w:t>schlagen die Jünger vor.</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In Wahrnehmung der Realität</w:t>
      </w:r>
      <w:r w:rsidR="009633CD">
        <w:rPr>
          <w:rFonts w:ascii="Tahoma" w:hAnsi="Tahoma" w:cs="Tahoma"/>
          <w:szCs w:val="22"/>
        </w:rPr>
        <w:t xml:space="preserve"> </w:t>
      </w:r>
      <w:r w:rsidRPr="00801024">
        <w:rPr>
          <w:rFonts w:ascii="Tahoma" w:hAnsi="Tahoma" w:cs="Tahoma"/>
          <w:szCs w:val="22"/>
        </w:rPr>
        <w:t>und mit Blick auf die eigenen Möglichkeiten nachvollziehbar und naheliegend</w:t>
      </w:r>
      <w:r w:rsidR="009633CD">
        <w:rPr>
          <w:rFonts w:ascii="Tahoma" w:hAnsi="Tahoma" w:cs="Tahoma"/>
          <w:szCs w:val="22"/>
        </w:rPr>
        <w:t xml:space="preserve"> </w:t>
      </w:r>
      <w:r w:rsidRPr="00801024">
        <w:rPr>
          <w:rFonts w:ascii="Tahoma" w:hAnsi="Tahoma" w:cs="Tahoma"/>
          <w:szCs w:val="22"/>
        </w:rPr>
        <w:t>verweise</w:t>
      </w:r>
      <w:r w:rsidR="00F83A55">
        <w:rPr>
          <w:rFonts w:ascii="Tahoma" w:hAnsi="Tahoma" w:cs="Tahoma"/>
          <w:szCs w:val="22"/>
        </w:rPr>
        <w:t xml:space="preserve">n die Apostel die Menschenmenge </w:t>
      </w:r>
      <w:r w:rsidRPr="00801024">
        <w:rPr>
          <w:rFonts w:ascii="Tahoma" w:hAnsi="Tahoma" w:cs="Tahoma"/>
          <w:szCs w:val="22"/>
        </w:rPr>
        <w:t>auf die bestehenden Möglichkeiten der Eigensorge.</w:t>
      </w:r>
      <w:r w:rsidR="009633CD">
        <w:rPr>
          <w:rFonts w:ascii="Tahoma" w:hAnsi="Tahoma" w:cs="Tahoma"/>
          <w:szCs w:val="22"/>
        </w:rPr>
        <w:t xml:space="preserve"> </w:t>
      </w:r>
      <w:r w:rsidRPr="00801024">
        <w:rPr>
          <w:rFonts w:ascii="Tahoma" w:hAnsi="Tahoma" w:cs="Tahoma"/>
          <w:szCs w:val="22"/>
        </w:rPr>
        <w:t>Diese könnten ja losziehen und sich selbst Essen besorgen.</w:t>
      </w:r>
    </w:p>
    <w:p w:rsidR="00801024" w:rsidRPr="00801024" w:rsidRDefault="00801024" w:rsidP="00801024">
      <w:pPr>
        <w:jc w:val="both"/>
        <w:rPr>
          <w:rFonts w:ascii="Tahoma" w:hAnsi="Tahoma" w:cs="Tahoma"/>
          <w:szCs w:val="22"/>
        </w:rPr>
      </w:pPr>
    </w:p>
    <w:p w:rsidR="00801024" w:rsidRPr="00801024" w:rsidRDefault="00801024" w:rsidP="00B507CD">
      <w:pPr>
        <w:jc w:val="both"/>
        <w:rPr>
          <w:rFonts w:ascii="Tahoma" w:hAnsi="Tahoma" w:cs="Tahoma"/>
          <w:szCs w:val="22"/>
        </w:rPr>
      </w:pPr>
      <w:r w:rsidRPr="00801024">
        <w:rPr>
          <w:rFonts w:ascii="Tahoma" w:hAnsi="Tahoma" w:cs="Tahoma"/>
          <w:szCs w:val="22"/>
        </w:rPr>
        <w:t>Bis dahin,</w:t>
      </w:r>
      <w:r w:rsidR="009633CD">
        <w:rPr>
          <w:rFonts w:ascii="Tahoma" w:hAnsi="Tahoma" w:cs="Tahoma"/>
          <w:szCs w:val="22"/>
        </w:rPr>
        <w:t xml:space="preserve"> </w:t>
      </w:r>
      <w:r w:rsidRPr="00801024">
        <w:rPr>
          <w:rFonts w:ascii="Tahoma" w:hAnsi="Tahoma" w:cs="Tahoma"/>
          <w:szCs w:val="22"/>
        </w:rPr>
        <w:t>liebe Gemeinde, ist noch nichts Außergewöhnliches geschehen</w:t>
      </w:r>
      <w:r w:rsidR="007340B0">
        <w:rPr>
          <w:rFonts w:ascii="Tahoma" w:hAnsi="Tahoma" w:cs="Tahoma"/>
          <w:szCs w:val="22"/>
        </w:rPr>
        <w:t xml:space="preserve"> </w:t>
      </w:r>
      <w:r w:rsidRPr="00801024">
        <w:rPr>
          <w:rFonts w:ascii="Tahoma" w:hAnsi="Tahoma" w:cs="Tahoma"/>
          <w:szCs w:val="22"/>
        </w:rPr>
        <w:t>und die Geschichte hätte lediglich das Potenzial</w:t>
      </w:r>
      <w:r w:rsidR="00B507CD">
        <w:rPr>
          <w:rFonts w:ascii="Tahoma" w:hAnsi="Tahoma" w:cs="Tahoma"/>
          <w:szCs w:val="22"/>
        </w:rPr>
        <w:t>,</w:t>
      </w:r>
      <w:r w:rsidR="00B507CD" w:rsidRPr="00B507CD">
        <w:rPr>
          <w:rFonts w:ascii="Tahoma" w:hAnsi="Tahoma" w:cs="Tahoma"/>
          <w:szCs w:val="22"/>
        </w:rPr>
        <w:t xml:space="preserve"> </w:t>
      </w:r>
      <w:r w:rsidR="00B507CD" w:rsidRPr="00C01B49">
        <w:rPr>
          <w:rFonts w:ascii="Tahoma" w:hAnsi="Tahoma" w:cs="Tahoma"/>
          <w:szCs w:val="22"/>
        </w:rPr>
        <w:t>unsere Alltagserfahrungen in Kirche und Diakonie zu bestätigen;</w:t>
      </w:r>
      <w:r w:rsidR="00B507CD">
        <w:rPr>
          <w:rFonts w:ascii="Tahoma" w:hAnsi="Tahoma" w:cs="Tahoma"/>
          <w:szCs w:val="22"/>
        </w:rPr>
        <w:t xml:space="preserve"> </w:t>
      </w:r>
      <w:r w:rsidR="00B507CD" w:rsidRPr="00C01B49">
        <w:rPr>
          <w:rFonts w:ascii="Tahoma" w:hAnsi="Tahoma" w:cs="Tahoma"/>
          <w:szCs w:val="22"/>
        </w:rPr>
        <w:t xml:space="preserve">unsere Alltagserfahrungen von begrenzten Ressourcen </w:t>
      </w:r>
      <w:proofErr w:type="gramStart"/>
      <w:r w:rsidR="00B507CD" w:rsidRPr="00C01B49">
        <w:rPr>
          <w:rFonts w:ascii="Tahoma" w:hAnsi="Tahoma" w:cs="Tahoma"/>
          <w:szCs w:val="22"/>
        </w:rPr>
        <w:t>angesichts schier unbegrenzt zahlreichen Nöten</w:t>
      </w:r>
      <w:proofErr w:type="gramEnd"/>
      <w:r w:rsidR="00B507CD" w:rsidRPr="00C01B49">
        <w:rPr>
          <w:rFonts w:ascii="Tahoma" w:hAnsi="Tahoma" w:cs="Tahoma"/>
          <w:szCs w:val="22"/>
        </w:rPr>
        <w:t xml:space="preserve"> in unseren Städten und Dörfern</w:t>
      </w:r>
      <w:r w:rsidR="00B507CD">
        <w:rPr>
          <w:rFonts w:ascii="Tahoma" w:hAnsi="Tahoma" w:cs="Tahoma"/>
          <w:szCs w:val="22"/>
        </w:rPr>
        <w:t xml:space="preserve">. </w:t>
      </w:r>
      <w:r w:rsidRPr="00801024">
        <w:rPr>
          <w:rFonts w:ascii="Tahoma" w:hAnsi="Tahoma" w:cs="Tahoma"/>
          <w:szCs w:val="22"/>
        </w:rPr>
        <w:t>Wäre da nicht die Anrede Jesu:</w:t>
      </w:r>
      <w:r w:rsidR="007340B0">
        <w:rPr>
          <w:rFonts w:ascii="Tahoma" w:hAnsi="Tahoma" w:cs="Tahoma"/>
          <w:szCs w:val="22"/>
        </w:rPr>
        <w:t xml:space="preserve"> </w:t>
      </w:r>
      <w:r w:rsidRPr="00F83A55">
        <w:rPr>
          <w:rFonts w:ascii="Tahoma" w:hAnsi="Tahoma" w:cs="Tahoma"/>
          <w:i/>
          <w:szCs w:val="22"/>
        </w:rPr>
        <w:t>„Gebt ihr ihnen zu essen.“</w:t>
      </w:r>
    </w:p>
    <w:p w:rsidR="00801024" w:rsidRPr="00801024" w:rsidRDefault="00801024" w:rsidP="00801024">
      <w:pPr>
        <w:jc w:val="both"/>
        <w:rPr>
          <w:rFonts w:ascii="Tahoma" w:hAnsi="Tahoma" w:cs="Tahoma"/>
          <w:szCs w:val="22"/>
        </w:rPr>
      </w:pPr>
    </w:p>
    <w:p w:rsidR="00F04562" w:rsidRPr="00C01B49" w:rsidRDefault="00F04562" w:rsidP="00F04562">
      <w:pPr>
        <w:jc w:val="both"/>
        <w:rPr>
          <w:rFonts w:ascii="Tahoma" w:hAnsi="Tahoma" w:cs="Tahoma"/>
          <w:szCs w:val="22"/>
        </w:rPr>
      </w:pPr>
      <w:r w:rsidRPr="00C01B49">
        <w:rPr>
          <w:rFonts w:ascii="Tahoma" w:hAnsi="Tahoma" w:cs="Tahoma"/>
          <w:szCs w:val="22"/>
        </w:rPr>
        <w:t>Die so Angesprochenen denken den Auftrag weiter,</w:t>
      </w:r>
      <w:r>
        <w:rPr>
          <w:rFonts w:ascii="Tahoma" w:hAnsi="Tahoma" w:cs="Tahoma"/>
          <w:szCs w:val="22"/>
        </w:rPr>
        <w:t xml:space="preserve"> </w:t>
      </w:r>
      <w:r w:rsidRPr="00C01B49">
        <w:rPr>
          <w:rFonts w:ascii="Tahoma" w:hAnsi="Tahoma" w:cs="Tahoma"/>
          <w:szCs w:val="22"/>
        </w:rPr>
        <w:t>und wollen Jesus mit einer ironischen Gegenfrage auf den Boden der Tatsachen führen:</w:t>
      </w:r>
      <w:r>
        <w:rPr>
          <w:rFonts w:ascii="Tahoma" w:hAnsi="Tahoma" w:cs="Tahoma"/>
          <w:szCs w:val="22"/>
        </w:rPr>
        <w:t xml:space="preserve"> </w:t>
      </w:r>
      <w:r w:rsidRPr="00C01B49">
        <w:rPr>
          <w:rFonts w:ascii="Tahoma" w:hAnsi="Tahoma" w:cs="Tahoma"/>
          <w:szCs w:val="22"/>
        </w:rPr>
        <w:t>Sollen wir für zweihundert Silbergroschen Brot kaufen?</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Doch Jesus verweist sie auf sich selbst:</w:t>
      </w:r>
      <w:r w:rsidR="009633CD">
        <w:rPr>
          <w:rFonts w:ascii="Tahoma" w:hAnsi="Tahoma" w:cs="Tahoma"/>
          <w:szCs w:val="22"/>
        </w:rPr>
        <w:t xml:space="preserve"> </w:t>
      </w:r>
      <w:r w:rsidRPr="009633CD">
        <w:rPr>
          <w:rFonts w:ascii="Tahoma" w:hAnsi="Tahoma" w:cs="Tahoma"/>
          <w:i/>
          <w:szCs w:val="22"/>
        </w:rPr>
        <w:t>„Geht hin und seht nach!“</w:t>
      </w:r>
      <w:r w:rsidR="009633CD">
        <w:rPr>
          <w:rFonts w:ascii="Tahoma" w:hAnsi="Tahoma" w:cs="Tahoma"/>
          <w:szCs w:val="22"/>
        </w:rPr>
        <w:t xml:space="preserve"> </w:t>
      </w:r>
      <w:r w:rsidRPr="00801024">
        <w:rPr>
          <w:rFonts w:ascii="Tahoma" w:hAnsi="Tahoma" w:cs="Tahoma"/>
          <w:szCs w:val="22"/>
        </w:rPr>
        <w:t>Und er lässt sie einsammeln.</w:t>
      </w:r>
      <w:r w:rsidR="009633CD">
        <w:rPr>
          <w:rFonts w:ascii="Tahoma" w:hAnsi="Tahoma" w:cs="Tahoma"/>
          <w:szCs w:val="22"/>
        </w:rPr>
        <w:t xml:space="preserve"> </w:t>
      </w:r>
      <w:r w:rsidRPr="00801024">
        <w:rPr>
          <w:rFonts w:ascii="Tahoma" w:hAnsi="Tahoma" w:cs="Tahoma"/>
          <w:szCs w:val="22"/>
        </w:rPr>
        <w:t>Das Ergebnis ihrer Kollekte wertet die Erzählung nicht:</w:t>
      </w:r>
      <w:r w:rsidR="009633CD">
        <w:rPr>
          <w:rFonts w:ascii="Tahoma" w:hAnsi="Tahoma" w:cs="Tahoma"/>
          <w:szCs w:val="22"/>
        </w:rPr>
        <w:t xml:space="preserve"> </w:t>
      </w:r>
      <w:r w:rsidRPr="00801024">
        <w:rPr>
          <w:rFonts w:ascii="Tahoma" w:hAnsi="Tahoma" w:cs="Tahoma"/>
          <w:szCs w:val="22"/>
        </w:rPr>
        <w:t>Fünf Brote und zwei Fische.</w:t>
      </w:r>
      <w:r w:rsidR="009633CD">
        <w:rPr>
          <w:rFonts w:ascii="Tahoma" w:hAnsi="Tahoma" w:cs="Tahoma"/>
          <w:szCs w:val="22"/>
        </w:rPr>
        <w:t xml:space="preserve"> </w:t>
      </w:r>
      <w:r w:rsidRPr="00801024">
        <w:rPr>
          <w:rFonts w:ascii="Tahoma" w:hAnsi="Tahoma" w:cs="Tahoma"/>
          <w:szCs w:val="22"/>
        </w:rPr>
        <w:t>Die Zahl sieben ist w</w:t>
      </w:r>
      <w:r w:rsidR="009633CD">
        <w:rPr>
          <w:rFonts w:ascii="Tahoma" w:hAnsi="Tahoma" w:cs="Tahoma"/>
          <w:szCs w:val="22"/>
        </w:rPr>
        <w:t xml:space="preserve">ohl Hinweis auf das anbrechende </w:t>
      </w:r>
      <w:r w:rsidRPr="00801024">
        <w:rPr>
          <w:rFonts w:ascii="Tahoma" w:hAnsi="Tahoma" w:cs="Tahoma"/>
          <w:szCs w:val="22"/>
        </w:rPr>
        <w:t>Gottesreich und dennoch:</w:t>
      </w:r>
      <w:r w:rsidR="009633CD">
        <w:rPr>
          <w:rFonts w:ascii="Tahoma" w:hAnsi="Tahoma" w:cs="Tahoma"/>
          <w:szCs w:val="22"/>
        </w:rPr>
        <w:t xml:space="preserve"> </w:t>
      </w:r>
      <w:r w:rsidRPr="00801024">
        <w:rPr>
          <w:rFonts w:ascii="Tahoma" w:hAnsi="Tahoma" w:cs="Tahoma"/>
          <w:szCs w:val="22"/>
        </w:rPr>
        <w:t>Fünf Brote und zwei Fische,</w:t>
      </w:r>
      <w:r w:rsidR="009633CD">
        <w:rPr>
          <w:rFonts w:ascii="Tahoma" w:hAnsi="Tahoma" w:cs="Tahoma"/>
          <w:szCs w:val="22"/>
        </w:rPr>
        <w:t xml:space="preserve"> </w:t>
      </w:r>
      <w:r w:rsidRPr="00801024">
        <w:rPr>
          <w:rFonts w:ascii="Tahoma" w:hAnsi="Tahoma" w:cs="Tahoma"/>
          <w:szCs w:val="22"/>
        </w:rPr>
        <w:t>das ist desillusionierend und entmutigend angesichts des Hungers und der Größe der Aufgabe.</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Nicht für Jesus!</w:t>
      </w:r>
      <w:r w:rsidR="009633CD">
        <w:rPr>
          <w:rFonts w:ascii="Tahoma" w:hAnsi="Tahoma" w:cs="Tahoma"/>
          <w:szCs w:val="22"/>
        </w:rPr>
        <w:t xml:space="preserve"> </w:t>
      </w:r>
      <w:r w:rsidRPr="00801024">
        <w:rPr>
          <w:rFonts w:ascii="Tahoma" w:hAnsi="Tahoma" w:cs="Tahoma"/>
          <w:szCs w:val="22"/>
        </w:rPr>
        <w:t>Er lässt die Menschen sich in Tischgruppen lagern,</w:t>
      </w:r>
      <w:r w:rsidR="009633CD">
        <w:rPr>
          <w:rFonts w:ascii="Tahoma" w:hAnsi="Tahoma" w:cs="Tahoma"/>
          <w:szCs w:val="22"/>
        </w:rPr>
        <w:t xml:space="preserve"> </w:t>
      </w:r>
      <w:r w:rsidRPr="00801024">
        <w:rPr>
          <w:rFonts w:ascii="Tahoma" w:hAnsi="Tahoma" w:cs="Tahoma"/>
          <w:szCs w:val="22"/>
        </w:rPr>
        <w:t>nimmt die Brote und Fische,</w:t>
      </w:r>
      <w:r w:rsidR="009633CD">
        <w:rPr>
          <w:rFonts w:ascii="Tahoma" w:hAnsi="Tahoma" w:cs="Tahoma"/>
          <w:szCs w:val="22"/>
        </w:rPr>
        <w:t xml:space="preserve"> </w:t>
      </w:r>
      <w:r w:rsidRPr="00801024">
        <w:rPr>
          <w:rFonts w:ascii="Tahoma" w:hAnsi="Tahoma" w:cs="Tahoma"/>
          <w:szCs w:val="22"/>
        </w:rPr>
        <w:t>sieht zum Himmel, dankt, bricht und gibt den Seinen,</w:t>
      </w:r>
      <w:r w:rsidR="009633CD">
        <w:rPr>
          <w:rFonts w:ascii="Tahoma" w:hAnsi="Tahoma" w:cs="Tahoma"/>
          <w:szCs w:val="22"/>
        </w:rPr>
        <w:t xml:space="preserve"> </w:t>
      </w:r>
      <w:r w:rsidRPr="00801024">
        <w:rPr>
          <w:rFonts w:ascii="Tahoma" w:hAnsi="Tahoma" w:cs="Tahoma"/>
          <w:szCs w:val="22"/>
        </w:rPr>
        <w:t>dass sie es austeilen.</w:t>
      </w:r>
    </w:p>
    <w:p w:rsidR="00801024" w:rsidRPr="00801024" w:rsidRDefault="00801024" w:rsidP="00801024">
      <w:pPr>
        <w:jc w:val="both"/>
        <w:rPr>
          <w:rFonts w:ascii="Tahoma" w:hAnsi="Tahoma" w:cs="Tahoma"/>
          <w:szCs w:val="22"/>
        </w:rPr>
      </w:pPr>
    </w:p>
    <w:p w:rsidR="00801024" w:rsidRDefault="00801024" w:rsidP="00801024">
      <w:pPr>
        <w:jc w:val="both"/>
        <w:rPr>
          <w:rFonts w:ascii="Tahoma" w:hAnsi="Tahoma" w:cs="Tahoma"/>
          <w:szCs w:val="22"/>
        </w:rPr>
      </w:pPr>
      <w:r w:rsidRPr="00801024">
        <w:rPr>
          <w:rFonts w:ascii="Tahoma" w:hAnsi="Tahoma" w:cs="Tahoma"/>
          <w:szCs w:val="22"/>
        </w:rPr>
        <w:t>Und alle werden satt.</w:t>
      </w:r>
      <w:r w:rsidR="009633CD">
        <w:rPr>
          <w:rFonts w:ascii="Tahoma" w:hAnsi="Tahoma" w:cs="Tahoma"/>
          <w:szCs w:val="22"/>
        </w:rPr>
        <w:t xml:space="preserve"> </w:t>
      </w:r>
      <w:r w:rsidRPr="00801024">
        <w:rPr>
          <w:rFonts w:ascii="Tahoma" w:hAnsi="Tahoma" w:cs="Tahoma"/>
          <w:szCs w:val="22"/>
        </w:rPr>
        <w:t>Wahrlich kein „</w:t>
      </w:r>
      <w:proofErr w:type="spellStart"/>
      <w:r w:rsidRPr="00801024">
        <w:rPr>
          <w:rFonts w:ascii="Tahoma" w:hAnsi="Tahoma" w:cs="Tahoma"/>
          <w:szCs w:val="22"/>
        </w:rPr>
        <w:t>dinner</w:t>
      </w:r>
      <w:proofErr w:type="spellEnd"/>
      <w:r w:rsidRPr="00801024">
        <w:rPr>
          <w:rFonts w:ascii="Tahoma" w:hAnsi="Tahoma" w:cs="Tahoma"/>
          <w:szCs w:val="22"/>
        </w:rPr>
        <w:t xml:space="preserve"> </w:t>
      </w:r>
      <w:proofErr w:type="spellStart"/>
      <w:r w:rsidRPr="00801024">
        <w:rPr>
          <w:rFonts w:ascii="Tahoma" w:hAnsi="Tahoma" w:cs="Tahoma"/>
          <w:szCs w:val="22"/>
        </w:rPr>
        <w:t>for</w:t>
      </w:r>
      <w:proofErr w:type="spellEnd"/>
      <w:r w:rsidRPr="00801024">
        <w:rPr>
          <w:rFonts w:ascii="Tahoma" w:hAnsi="Tahoma" w:cs="Tahoma"/>
          <w:szCs w:val="22"/>
        </w:rPr>
        <w:t xml:space="preserve"> </w:t>
      </w:r>
      <w:proofErr w:type="spellStart"/>
      <w:r w:rsidRPr="00801024">
        <w:rPr>
          <w:rFonts w:ascii="Tahoma" w:hAnsi="Tahoma" w:cs="Tahoma"/>
          <w:szCs w:val="22"/>
        </w:rPr>
        <w:t>one</w:t>
      </w:r>
      <w:proofErr w:type="spellEnd"/>
      <w:r w:rsidRPr="00801024">
        <w:rPr>
          <w:rFonts w:ascii="Tahoma" w:hAnsi="Tahoma" w:cs="Tahoma"/>
          <w:szCs w:val="22"/>
        </w:rPr>
        <w:t>“</w:t>
      </w:r>
      <w:r w:rsidR="009633CD">
        <w:rPr>
          <w:rFonts w:ascii="Tahoma" w:hAnsi="Tahoma" w:cs="Tahoma"/>
          <w:szCs w:val="22"/>
        </w:rPr>
        <w:t xml:space="preserve"> </w:t>
      </w:r>
      <w:r w:rsidRPr="00801024">
        <w:rPr>
          <w:rFonts w:ascii="Tahoma" w:hAnsi="Tahoma" w:cs="Tahoma"/>
          <w:szCs w:val="22"/>
        </w:rPr>
        <w:t>und dennoch bleiben am Ende sogar noch zwölf Körbe mit Resten über.</w:t>
      </w:r>
    </w:p>
    <w:p w:rsidR="009633CD" w:rsidRDefault="009633CD" w:rsidP="00801024">
      <w:pPr>
        <w:jc w:val="both"/>
        <w:rPr>
          <w:rFonts w:ascii="Tahoma" w:hAnsi="Tahoma" w:cs="Tahoma"/>
          <w:szCs w:val="22"/>
        </w:rPr>
      </w:pPr>
    </w:p>
    <w:p w:rsidR="009633CD" w:rsidRDefault="009633CD" w:rsidP="00801024">
      <w:pPr>
        <w:jc w:val="both"/>
        <w:rPr>
          <w:rFonts w:ascii="Tahoma" w:hAnsi="Tahoma" w:cs="Tahoma"/>
          <w:szCs w:val="22"/>
        </w:rPr>
      </w:pPr>
    </w:p>
    <w:p w:rsidR="00801024" w:rsidRDefault="00801024" w:rsidP="00801024">
      <w:pPr>
        <w:jc w:val="both"/>
        <w:rPr>
          <w:rFonts w:ascii="Tahoma" w:hAnsi="Tahoma" w:cs="Tahoma"/>
          <w:szCs w:val="22"/>
        </w:rPr>
      </w:pPr>
      <w:r w:rsidRPr="00801024">
        <w:rPr>
          <w:rFonts w:ascii="Tahoma" w:hAnsi="Tahoma" w:cs="Tahoma"/>
          <w:szCs w:val="22"/>
        </w:rPr>
        <w:t>Liebe Gottesdienstgemeinde,</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 xml:space="preserve">in unserem Hören, Beten, Singen und Feiern, im Empfangen </w:t>
      </w:r>
      <w:r w:rsidR="00F04562">
        <w:rPr>
          <w:rFonts w:ascii="Tahoma" w:hAnsi="Tahoma" w:cs="Tahoma"/>
          <w:szCs w:val="22"/>
        </w:rPr>
        <w:t xml:space="preserve">und Teilen </w:t>
      </w:r>
      <w:r w:rsidRPr="00801024">
        <w:rPr>
          <w:rFonts w:ascii="Tahoma" w:hAnsi="Tahoma" w:cs="Tahoma"/>
          <w:szCs w:val="22"/>
        </w:rPr>
        <w:t>von Brot und Wein werden wir hineingenommen in die Geschichte einer großzügigen Verschwendung.</w:t>
      </w:r>
      <w:r w:rsidR="007340B0">
        <w:rPr>
          <w:rFonts w:ascii="Tahoma" w:hAnsi="Tahoma" w:cs="Tahoma"/>
          <w:szCs w:val="22"/>
        </w:rPr>
        <w:t xml:space="preserve"> </w:t>
      </w:r>
      <w:r w:rsidRPr="00801024">
        <w:rPr>
          <w:rFonts w:ascii="Tahoma" w:hAnsi="Tahoma" w:cs="Tahoma"/>
          <w:szCs w:val="22"/>
        </w:rPr>
        <w:t>Da wird nicht kleinlich ein Wunder berechnet,</w:t>
      </w:r>
      <w:r w:rsidR="000D1E0F">
        <w:rPr>
          <w:rFonts w:ascii="Tahoma" w:hAnsi="Tahoma" w:cs="Tahoma"/>
          <w:szCs w:val="22"/>
        </w:rPr>
        <w:t xml:space="preserve"> </w:t>
      </w:r>
      <w:r w:rsidRPr="00801024">
        <w:rPr>
          <w:rFonts w:ascii="Tahoma" w:hAnsi="Tahoma" w:cs="Tahoma"/>
          <w:szCs w:val="22"/>
        </w:rPr>
        <w:t>das am Ende genau aufgeht.</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lastRenderedPageBreak/>
        <w:t>Eine ausweglose Situation erfährt eine radikale Veränderung.</w:t>
      </w:r>
      <w:r w:rsidR="000D1E0F">
        <w:rPr>
          <w:rFonts w:ascii="Tahoma" w:hAnsi="Tahoma" w:cs="Tahoma"/>
          <w:szCs w:val="22"/>
        </w:rPr>
        <w:t xml:space="preserve"> </w:t>
      </w:r>
      <w:r w:rsidRPr="00801024">
        <w:rPr>
          <w:rFonts w:ascii="Tahoma" w:hAnsi="Tahoma" w:cs="Tahoma"/>
          <w:szCs w:val="22"/>
        </w:rPr>
        <w:t>Alle werden satt und es bleibt sogar noch was über.</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Wir sind angesprochen als Gemeinde,</w:t>
      </w:r>
      <w:r w:rsidR="000D1E0F">
        <w:rPr>
          <w:rFonts w:ascii="Tahoma" w:hAnsi="Tahoma" w:cs="Tahoma"/>
          <w:szCs w:val="22"/>
        </w:rPr>
        <w:t xml:space="preserve"> </w:t>
      </w:r>
      <w:r w:rsidRPr="00801024">
        <w:rPr>
          <w:rFonts w:ascii="Tahoma" w:hAnsi="Tahoma" w:cs="Tahoma"/>
          <w:szCs w:val="22"/>
        </w:rPr>
        <w:t>die zunehmend das Gefühl hat,</w:t>
      </w:r>
      <w:r w:rsidR="000D1E0F">
        <w:rPr>
          <w:rFonts w:ascii="Tahoma" w:hAnsi="Tahoma" w:cs="Tahoma"/>
          <w:szCs w:val="22"/>
        </w:rPr>
        <w:t xml:space="preserve"> </w:t>
      </w:r>
      <w:r w:rsidRPr="00801024">
        <w:rPr>
          <w:rFonts w:ascii="Tahoma" w:hAnsi="Tahoma" w:cs="Tahoma"/>
          <w:szCs w:val="22"/>
        </w:rPr>
        <w:t>mehr den Mangel zu verwalten als vom Überfluss auszugehen oder aus dem Vollen zu schöpfen.</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Das Wunder trifft auf eine schrumpfende Volkskirche,</w:t>
      </w:r>
      <w:r w:rsidR="000D1E0F">
        <w:rPr>
          <w:rFonts w:ascii="Tahoma" w:hAnsi="Tahoma" w:cs="Tahoma"/>
          <w:szCs w:val="22"/>
        </w:rPr>
        <w:t xml:space="preserve"> </w:t>
      </w:r>
      <w:r w:rsidRPr="00801024">
        <w:rPr>
          <w:rFonts w:ascii="Tahoma" w:hAnsi="Tahoma" w:cs="Tahoma"/>
          <w:szCs w:val="22"/>
        </w:rPr>
        <w:t>die beschwert ist von der großen Distanz zwischen Wünschenswertem und Leistbarem</w:t>
      </w:r>
      <w:r w:rsidR="000D1E0F">
        <w:rPr>
          <w:rFonts w:ascii="Tahoma" w:hAnsi="Tahoma" w:cs="Tahoma"/>
          <w:szCs w:val="22"/>
        </w:rPr>
        <w:t xml:space="preserve"> </w:t>
      </w:r>
      <w:r w:rsidRPr="00801024">
        <w:rPr>
          <w:rFonts w:ascii="Tahoma" w:hAnsi="Tahoma" w:cs="Tahoma"/>
          <w:szCs w:val="22"/>
        </w:rPr>
        <w:t xml:space="preserve">und diese Diskrepanz zuweilen als Aporie des Auftrags für Kirche und Diakonie empfindet. </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Das Wunder trifft Kirche und Diakonie in einer Gesellschaft,</w:t>
      </w:r>
      <w:r w:rsidR="000D1E0F">
        <w:rPr>
          <w:rFonts w:ascii="Tahoma" w:hAnsi="Tahoma" w:cs="Tahoma"/>
          <w:szCs w:val="22"/>
        </w:rPr>
        <w:t xml:space="preserve"> </w:t>
      </w:r>
      <w:r w:rsidRPr="00801024">
        <w:rPr>
          <w:rFonts w:ascii="Tahoma" w:hAnsi="Tahoma" w:cs="Tahoma"/>
          <w:szCs w:val="22"/>
        </w:rPr>
        <w:t>die das Subsidiaritätsprinzip als Prinzip,</w:t>
      </w:r>
      <w:r w:rsidR="000D1E0F">
        <w:rPr>
          <w:rFonts w:ascii="Tahoma" w:hAnsi="Tahoma" w:cs="Tahoma"/>
          <w:szCs w:val="22"/>
        </w:rPr>
        <w:t xml:space="preserve"> </w:t>
      </w:r>
      <w:r w:rsidRPr="00801024">
        <w:rPr>
          <w:rFonts w:ascii="Tahoma" w:hAnsi="Tahoma" w:cs="Tahoma"/>
          <w:szCs w:val="22"/>
        </w:rPr>
        <w:t>das eine Grundausrichtung für die Ausgestaltung unseres Gemeinwesens angibt,</w:t>
      </w:r>
      <w:r w:rsidR="000D1E0F">
        <w:rPr>
          <w:rFonts w:ascii="Tahoma" w:hAnsi="Tahoma" w:cs="Tahoma"/>
          <w:szCs w:val="22"/>
        </w:rPr>
        <w:t xml:space="preserve"> </w:t>
      </w:r>
      <w:r w:rsidRPr="00801024">
        <w:rPr>
          <w:rFonts w:ascii="Tahoma" w:hAnsi="Tahoma" w:cs="Tahoma"/>
          <w:szCs w:val="22"/>
        </w:rPr>
        <w:t>zunehmend nicht mehr kennt.</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Einer Gesellschaft,</w:t>
      </w:r>
      <w:r w:rsidR="000D1E0F">
        <w:rPr>
          <w:rFonts w:ascii="Tahoma" w:hAnsi="Tahoma" w:cs="Tahoma"/>
          <w:szCs w:val="22"/>
        </w:rPr>
        <w:t xml:space="preserve"> </w:t>
      </w:r>
      <w:r w:rsidR="007340B0">
        <w:rPr>
          <w:rFonts w:ascii="Tahoma" w:hAnsi="Tahoma" w:cs="Tahoma"/>
          <w:szCs w:val="22"/>
        </w:rPr>
        <w:t xml:space="preserve">die </w:t>
      </w:r>
      <w:r w:rsidRPr="00801024">
        <w:rPr>
          <w:rFonts w:ascii="Tahoma" w:hAnsi="Tahoma" w:cs="Tahoma"/>
          <w:szCs w:val="22"/>
        </w:rPr>
        <w:t xml:space="preserve">der Kirche </w:t>
      </w:r>
      <w:proofErr w:type="gramStart"/>
      <w:r w:rsidRPr="00801024">
        <w:rPr>
          <w:rFonts w:ascii="Tahoma" w:hAnsi="Tahoma" w:cs="Tahoma"/>
          <w:szCs w:val="22"/>
        </w:rPr>
        <w:t>in ihrem diakonischem oder caritativem Handeln</w:t>
      </w:r>
      <w:proofErr w:type="gramEnd"/>
      <w:r w:rsidRPr="00801024">
        <w:rPr>
          <w:rFonts w:ascii="Tahoma" w:hAnsi="Tahoma" w:cs="Tahoma"/>
          <w:szCs w:val="22"/>
        </w:rPr>
        <w:t xml:space="preserve"> zunehmend finanzielle Eigen</w:t>
      </w:r>
      <w:r w:rsidR="00321A93">
        <w:rPr>
          <w:rFonts w:ascii="Tahoma" w:hAnsi="Tahoma" w:cs="Tahoma"/>
          <w:szCs w:val="22"/>
        </w:rPr>
        <w:t>i</w:t>
      </w:r>
      <w:r w:rsidRPr="00801024">
        <w:rPr>
          <w:rFonts w:ascii="Tahoma" w:hAnsi="Tahoma" w:cs="Tahoma"/>
          <w:szCs w:val="22"/>
        </w:rPr>
        <w:t>nteressen unterstellt.</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 xml:space="preserve">Die Wahrnehmung </w:t>
      </w:r>
      <w:proofErr w:type="gramStart"/>
      <w:r w:rsidRPr="00801024">
        <w:rPr>
          <w:rFonts w:ascii="Tahoma" w:hAnsi="Tahoma" w:cs="Tahoma"/>
          <w:szCs w:val="22"/>
        </w:rPr>
        <w:t>solcher gesellschaftlicher Akzentverschiebungen</w:t>
      </w:r>
      <w:proofErr w:type="gramEnd"/>
      <w:r w:rsidRPr="00801024">
        <w:rPr>
          <w:rFonts w:ascii="Tahoma" w:hAnsi="Tahoma" w:cs="Tahoma"/>
          <w:szCs w:val="22"/>
        </w:rPr>
        <w:t xml:space="preserve"> in Verbindung mit der demografischen Entwicklung der Kirche belastet zunehmend den Blick in die Zukunft.</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Jesus sättigt Fünftausend Menschen mit fünf Broten und zwei Fischen!</w:t>
      </w:r>
      <w:r w:rsidR="000D1E0F">
        <w:rPr>
          <w:rFonts w:ascii="Tahoma" w:hAnsi="Tahoma" w:cs="Tahoma"/>
          <w:szCs w:val="22"/>
        </w:rPr>
        <w:t xml:space="preserve"> </w:t>
      </w:r>
      <w:r w:rsidRPr="00801024">
        <w:rPr>
          <w:rFonts w:ascii="Tahoma" w:hAnsi="Tahoma" w:cs="Tahoma"/>
          <w:szCs w:val="22"/>
        </w:rPr>
        <w:t xml:space="preserve">Das ermutigt gegen alle </w:t>
      </w:r>
      <w:proofErr w:type="spellStart"/>
      <w:r w:rsidRPr="00801024">
        <w:rPr>
          <w:rFonts w:ascii="Tahoma" w:hAnsi="Tahoma" w:cs="Tahoma"/>
          <w:szCs w:val="22"/>
        </w:rPr>
        <w:t>Ängstlichkeiten</w:t>
      </w:r>
      <w:proofErr w:type="spellEnd"/>
      <w:r w:rsidRPr="00801024">
        <w:rPr>
          <w:rFonts w:ascii="Tahoma" w:hAnsi="Tahoma" w:cs="Tahoma"/>
          <w:szCs w:val="22"/>
        </w:rPr>
        <w:t xml:space="preserve"> und volkskirchlichen </w:t>
      </w:r>
      <w:proofErr w:type="spellStart"/>
      <w:r w:rsidRPr="00801024">
        <w:rPr>
          <w:rFonts w:ascii="Tahoma" w:hAnsi="Tahoma" w:cs="Tahoma"/>
          <w:szCs w:val="22"/>
        </w:rPr>
        <w:t>Hilflosigkeiten</w:t>
      </w:r>
      <w:proofErr w:type="spellEnd"/>
      <w:r w:rsidRPr="00801024">
        <w:rPr>
          <w:rFonts w:ascii="Tahoma" w:hAnsi="Tahoma" w:cs="Tahoma"/>
          <w:szCs w:val="22"/>
        </w:rPr>
        <w:t xml:space="preserve"> im Voraus. Am Ende ist mehr übrig als es zuvor gab.</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Es gehört wohl von Anbeginn der Jesus-Bewegung dazu:</w:t>
      </w:r>
      <w:r w:rsidR="000D1E0F">
        <w:rPr>
          <w:rFonts w:ascii="Tahoma" w:hAnsi="Tahoma" w:cs="Tahoma"/>
          <w:szCs w:val="22"/>
        </w:rPr>
        <w:t xml:space="preserve"> </w:t>
      </w:r>
      <w:r w:rsidRPr="00801024">
        <w:rPr>
          <w:rFonts w:ascii="Tahoma" w:hAnsi="Tahoma" w:cs="Tahoma"/>
          <w:szCs w:val="22"/>
        </w:rPr>
        <w:t>Die knappen Ressourcen und der Auftrag,</w:t>
      </w:r>
      <w:r w:rsidR="000D1E0F">
        <w:rPr>
          <w:rFonts w:ascii="Tahoma" w:hAnsi="Tahoma" w:cs="Tahoma"/>
          <w:szCs w:val="22"/>
        </w:rPr>
        <w:t xml:space="preserve"> </w:t>
      </w:r>
      <w:r w:rsidRPr="00801024">
        <w:rPr>
          <w:rFonts w:ascii="Tahoma" w:hAnsi="Tahoma" w:cs="Tahoma"/>
          <w:szCs w:val="22"/>
        </w:rPr>
        <w:t>davon großzügig weiterzugeben.</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Wir sind angesprochen als Gemeinde</w:t>
      </w:r>
      <w:r w:rsidR="000D1E0F">
        <w:rPr>
          <w:rFonts w:ascii="Tahoma" w:hAnsi="Tahoma" w:cs="Tahoma"/>
          <w:szCs w:val="22"/>
        </w:rPr>
        <w:t xml:space="preserve"> </w:t>
      </w:r>
      <w:r w:rsidRPr="00801024">
        <w:rPr>
          <w:rFonts w:ascii="Tahoma" w:hAnsi="Tahoma" w:cs="Tahoma"/>
          <w:szCs w:val="22"/>
        </w:rPr>
        <w:t>durch eine Erzählung,</w:t>
      </w:r>
      <w:r w:rsidR="000D1E0F">
        <w:rPr>
          <w:rFonts w:ascii="Tahoma" w:hAnsi="Tahoma" w:cs="Tahoma"/>
          <w:szCs w:val="22"/>
        </w:rPr>
        <w:t xml:space="preserve"> </w:t>
      </w:r>
      <w:r w:rsidRPr="00801024">
        <w:rPr>
          <w:rFonts w:ascii="Tahoma" w:hAnsi="Tahoma" w:cs="Tahoma"/>
          <w:szCs w:val="22"/>
        </w:rPr>
        <w:t>die gleichsam eine Medizin ist gegen den Verlust der Utopie und gleichzeitig ein Gegengift gegen die Gesetze des Marktes. Hier geht es einmal nicht nach Angebot und Nachfrage, sondern um Sattwerden für alle.</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So ist die Geschichte zugleich ein Angriff auf alle,</w:t>
      </w:r>
      <w:r w:rsidR="000D1E0F">
        <w:rPr>
          <w:rFonts w:ascii="Tahoma" w:hAnsi="Tahoma" w:cs="Tahoma"/>
          <w:szCs w:val="22"/>
        </w:rPr>
        <w:t xml:space="preserve"> </w:t>
      </w:r>
      <w:r w:rsidRPr="00801024">
        <w:rPr>
          <w:rFonts w:ascii="Tahoma" w:hAnsi="Tahoma" w:cs="Tahoma"/>
          <w:szCs w:val="22"/>
        </w:rPr>
        <w:t>die an Knappheit und Hunger verdienen wollen.</w:t>
      </w:r>
    </w:p>
    <w:p w:rsidR="000D1E0F" w:rsidRDefault="000D1E0F"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Sie weckt die Neugierde, die Hoffnung und das Vertrauen auf die göttliche Gegenwart im eigenen Lebenslauf,</w:t>
      </w:r>
      <w:r w:rsidR="000D1E0F">
        <w:rPr>
          <w:rFonts w:ascii="Tahoma" w:hAnsi="Tahoma" w:cs="Tahoma"/>
          <w:szCs w:val="22"/>
        </w:rPr>
        <w:t xml:space="preserve"> </w:t>
      </w:r>
      <w:r w:rsidRPr="00801024">
        <w:rPr>
          <w:rFonts w:ascii="Tahoma" w:hAnsi="Tahoma" w:cs="Tahoma"/>
          <w:szCs w:val="22"/>
        </w:rPr>
        <w:t>eigene Erfahrungen von Mangel und Trauer</w:t>
      </w:r>
      <w:r w:rsidR="000D1E0F">
        <w:rPr>
          <w:rFonts w:ascii="Tahoma" w:hAnsi="Tahoma" w:cs="Tahoma"/>
          <w:szCs w:val="22"/>
        </w:rPr>
        <w:t xml:space="preserve"> </w:t>
      </w:r>
      <w:r w:rsidRPr="00801024">
        <w:rPr>
          <w:rFonts w:ascii="Tahoma" w:hAnsi="Tahoma" w:cs="Tahoma"/>
          <w:szCs w:val="22"/>
        </w:rPr>
        <w:t>sowie Dankbarkeit und Fülle</w:t>
      </w:r>
    </w:p>
    <w:p w:rsidR="00801024" w:rsidRPr="00801024" w:rsidRDefault="00801024" w:rsidP="00801024">
      <w:pPr>
        <w:jc w:val="both"/>
        <w:rPr>
          <w:rFonts w:ascii="Tahoma" w:hAnsi="Tahoma" w:cs="Tahoma"/>
          <w:szCs w:val="22"/>
        </w:rPr>
      </w:pPr>
      <w:r w:rsidRPr="00801024">
        <w:rPr>
          <w:rFonts w:ascii="Tahoma" w:hAnsi="Tahoma" w:cs="Tahoma"/>
          <w:szCs w:val="22"/>
        </w:rPr>
        <w:t>und weckt die Sehnsucht nach mehr.</w:t>
      </w:r>
    </w:p>
    <w:p w:rsidR="00801024" w:rsidRPr="00801024" w:rsidRDefault="00801024" w:rsidP="00801024">
      <w:pPr>
        <w:jc w:val="both"/>
        <w:rPr>
          <w:rFonts w:ascii="Tahoma" w:hAnsi="Tahoma" w:cs="Tahoma"/>
          <w:szCs w:val="22"/>
        </w:rPr>
      </w:pPr>
    </w:p>
    <w:p w:rsidR="00801024" w:rsidRDefault="00801024" w:rsidP="00801024">
      <w:pPr>
        <w:jc w:val="both"/>
        <w:rPr>
          <w:rFonts w:ascii="Tahoma" w:hAnsi="Tahoma" w:cs="Tahoma"/>
          <w:szCs w:val="22"/>
        </w:rPr>
      </w:pPr>
      <w:r w:rsidRPr="00801024">
        <w:rPr>
          <w:rFonts w:ascii="Tahoma" w:hAnsi="Tahoma" w:cs="Tahoma"/>
          <w:szCs w:val="22"/>
        </w:rPr>
        <w:t>Die Geschichte sensibilisiert für die Ambivalenz einer sozialethischen Interpretation,</w:t>
      </w:r>
      <w:r w:rsidR="000D1E0F">
        <w:rPr>
          <w:rFonts w:ascii="Tahoma" w:hAnsi="Tahoma" w:cs="Tahoma"/>
          <w:szCs w:val="22"/>
        </w:rPr>
        <w:t xml:space="preserve"> </w:t>
      </w:r>
      <w:r w:rsidRPr="00801024">
        <w:rPr>
          <w:rFonts w:ascii="Tahoma" w:hAnsi="Tahoma" w:cs="Tahoma"/>
          <w:szCs w:val="22"/>
        </w:rPr>
        <w:t>deren Stärke in der Benennung des realen Mangels liegt</w:t>
      </w:r>
      <w:r w:rsidR="000D1E0F">
        <w:rPr>
          <w:rFonts w:ascii="Tahoma" w:hAnsi="Tahoma" w:cs="Tahoma"/>
          <w:szCs w:val="22"/>
        </w:rPr>
        <w:t xml:space="preserve"> </w:t>
      </w:r>
      <w:r w:rsidRPr="00801024">
        <w:rPr>
          <w:rFonts w:ascii="Tahoma" w:hAnsi="Tahoma" w:cs="Tahoma"/>
          <w:szCs w:val="22"/>
        </w:rPr>
        <w:t>und deren Schwäche darin besteht,</w:t>
      </w:r>
      <w:r w:rsidR="000D1E0F">
        <w:rPr>
          <w:rFonts w:ascii="Tahoma" w:hAnsi="Tahoma" w:cs="Tahoma"/>
          <w:szCs w:val="22"/>
        </w:rPr>
        <w:t xml:space="preserve"> </w:t>
      </w:r>
      <w:r w:rsidRPr="00801024">
        <w:rPr>
          <w:rFonts w:ascii="Tahoma" w:hAnsi="Tahoma" w:cs="Tahoma"/>
          <w:szCs w:val="22"/>
        </w:rPr>
        <w:t>dass sie das Wunder durch menschliches Tun möglich machen will.</w:t>
      </w:r>
    </w:p>
    <w:p w:rsidR="000D1E0F" w:rsidRPr="00801024" w:rsidRDefault="000D1E0F"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Dagegen überrascht die Bibel an vielen Stellen,</w:t>
      </w:r>
      <w:r w:rsidR="000D1E0F">
        <w:rPr>
          <w:rFonts w:ascii="Tahoma" w:hAnsi="Tahoma" w:cs="Tahoma"/>
          <w:szCs w:val="22"/>
        </w:rPr>
        <w:t xml:space="preserve"> </w:t>
      </w:r>
      <w:r w:rsidRPr="00801024">
        <w:rPr>
          <w:rFonts w:ascii="Tahoma" w:hAnsi="Tahoma" w:cs="Tahoma"/>
          <w:szCs w:val="22"/>
        </w:rPr>
        <w:t>in dem Menschen über alles menschliche Verstehen hinaus durch Gott gesättigt werden.</w:t>
      </w:r>
      <w:r w:rsidR="000D1E0F">
        <w:rPr>
          <w:rFonts w:ascii="Tahoma" w:hAnsi="Tahoma" w:cs="Tahoma"/>
          <w:szCs w:val="22"/>
        </w:rPr>
        <w:t xml:space="preserve"> </w:t>
      </w:r>
      <w:r w:rsidRPr="00801024">
        <w:rPr>
          <w:rFonts w:ascii="Tahoma" w:hAnsi="Tahoma" w:cs="Tahoma"/>
          <w:szCs w:val="22"/>
        </w:rPr>
        <w:t>Denken wir beispielsweise an das Manna in der Wüste (Exodus 16)</w:t>
      </w:r>
      <w:r w:rsidR="000D1E0F">
        <w:rPr>
          <w:rFonts w:ascii="Tahoma" w:hAnsi="Tahoma" w:cs="Tahoma"/>
          <w:szCs w:val="22"/>
        </w:rPr>
        <w:t xml:space="preserve"> </w:t>
      </w:r>
      <w:r w:rsidRPr="00801024">
        <w:rPr>
          <w:rFonts w:ascii="Tahoma" w:hAnsi="Tahoma" w:cs="Tahoma"/>
          <w:szCs w:val="22"/>
        </w:rPr>
        <w:t xml:space="preserve">oder die Vermehrung von Speisen beim Propheten Elisa (2. </w:t>
      </w:r>
      <w:proofErr w:type="spellStart"/>
      <w:r w:rsidRPr="00801024">
        <w:rPr>
          <w:rFonts w:ascii="Tahoma" w:hAnsi="Tahoma" w:cs="Tahoma"/>
          <w:szCs w:val="22"/>
        </w:rPr>
        <w:t>Kön</w:t>
      </w:r>
      <w:proofErr w:type="spellEnd"/>
      <w:r w:rsidRPr="00801024">
        <w:rPr>
          <w:rFonts w:ascii="Tahoma" w:hAnsi="Tahoma" w:cs="Tahoma"/>
          <w:szCs w:val="22"/>
        </w:rPr>
        <w:t xml:space="preserve"> 4,42-44).</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lastRenderedPageBreak/>
        <w:t>Und immer ist es das uns Menschen nicht Verfügbare,</w:t>
      </w:r>
      <w:r w:rsidR="007340B0">
        <w:rPr>
          <w:rFonts w:ascii="Tahoma" w:hAnsi="Tahoma" w:cs="Tahoma"/>
          <w:szCs w:val="22"/>
        </w:rPr>
        <w:t xml:space="preserve"> </w:t>
      </w:r>
      <w:proofErr w:type="gramStart"/>
      <w:r w:rsidRPr="00801024">
        <w:rPr>
          <w:rFonts w:ascii="Tahoma" w:hAnsi="Tahoma" w:cs="Tahoma"/>
          <w:szCs w:val="22"/>
        </w:rPr>
        <w:t>das</w:t>
      </w:r>
      <w:proofErr w:type="gramEnd"/>
      <w:r w:rsidRPr="00801024">
        <w:rPr>
          <w:rFonts w:ascii="Tahoma" w:hAnsi="Tahoma" w:cs="Tahoma"/>
          <w:szCs w:val="22"/>
        </w:rPr>
        <w:t xml:space="preserve"> die Not der Welt nachhaltig über die eigenen Grenzen hinaus lindert.</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Die Erzählung hält zusammen Wort und Tat,</w:t>
      </w:r>
      <w:r w:rsidR="000D1E0F">
        <w:rPr>
          <w:rFonts w:ascii="Tahoma" w:hAnsi="Tahoma" w:cs="Tahoma"/>
          <w:szCs w:val="22"/>
        </w:rPr>
        <w:t xml:space="preserve"> </w:t>
      </w:r>
      <w:r w:rsidRPr="00801024">
        <w:rPr>
          <w:rFonts w:ascii="Tahoma" w:hAnsi="Tahoma" w:cs="Tahoma"/>
          <w:szCs w:val="22"/>
        </w:rPr>
        <w:t>das Wort des Lebens und das Brot des Lebens</w:t>
      </w:r>
      <w:r w:rsidR="00F83A55">
        <w:rPr>
          <w:rFonts w:ascii="Tahoma" w:hAnsi="Tahoma" w:cs="Tahoma"/>
          <w:szCs w:val="22"/>
        </w:rPr>
        <w:t xml:space="preserve"> </w:t>
      </w:r>
      <w:r w:rsidRPr="00801024">
        <w:rPr>
          <w:rFonts w:ascii="Tahoma" w:hAnsi="Tahoma" w:cs="Tahoma"/>
          <w:szCs w:val="22"/>
        </w:rPr>
        <w:t>und in Beidem Zeugnis für Gottes Liebe in Jesus Christus.</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Wenn wir uns im Rahmen unserer Landessynode mit unserem Auftrag in Kirche und Diakonie beschäftigen,</w:t>
      </w:r>
      <w:r w:rsidR="000D1E0F">
        <w:rPr>
          <w:rFonts w:ascii="Tahoma" w:hAnsi="Tahoma" w:cs="Tahoma"/>
          <w:szCs w:val="22"/>
        </w:rPr>
        <w:t xml:space="preserve"> </w:t>
      </w:r>
      <w:r w:rsidRPr="00801024">
        <w:rPr>
          <w:rFonts w:ascii="Tahoma" w:hAnsi="Tahoma" w:cs="Tahoma"/>
          <w:szCs w:val="22"/>
        </w:rPr>
        <w:t>dann hilft uns diese Geschichte uns dessen zu vergewissern:</w:t>
      </w:r>
      <w:r w:rsidR="000D1E0F">
        <w:rPr>
          <w:rFonts w:ascii="Tahoma" w:hAnsi="Tahoma" w:cs="Tahoma"/>
          <w:szCs w:val="22"/>
        </w:rPr>
        <w:t xml:space="preserve"> </w:t>
      </w:r>
      <w:r w:rsidRPr="00801024">
        <w:rPr>
          <w:rFonts w:ascii="Tahoma" w:hAnsi="Tahoma" w:cs="Tahoma"/>
          <w:szCs w:val="22"/>
        </w:rPr>
        <w:t>In der Spur Jesu sind wir Beidem verpflichtet,</w:t>
      </w:r>
      <w:r w:rsidR="000D1E0F">
        <w:rPr>
          <w:rFonts w:ascii="Tahoma" w:hAnsi="Tahoma" w:cs="Tahoma"/>
          <w:szCs w:val="22"/>
        </w:rPr>
        <w:t xml:space="preserve"> </w:t>
      </w:r>
      <w:r w:rsidRPr="00801024">
        <w:rPr>
          <w:rFonts w:ascii="Tahoma" w:hAnsi="Tahoma" w:cs="Tahoma"/>
          <w:szCs w:val="22"/>
        </w:rPr>
        <w:t>in unserem Reden und Tun auf den hinzuweisen,</w:t>
      </w:r>
      <w:r w:rsidR="000D1E0F">
        <w:rPr>
          <w:rFonts w:ascii="Tahoma" w:hAnsi="Tahoma" w:cs="Tahoma"/>
          <w:szCs w:val="22"/>
        </w:rPr>
        <w:t xml:space="preserve"> </w:t>
      </w:r>
      <w:r w:rsidRPr="00801024">
        <w:rPr>
          <w:rFonts w:ascii="Tahoma" w:hAnsi="Tahoma" w:cs="Tahoma"/>
          <w:szCs w:val="22"/>
        </w:rPr>
        <w:t>der am Kreuz für uns gestorben ist</w:t>
      </w:r>
      <w:r w:rsidR="000D1E0F">
        <w:rPr>
          <w:rFonts w:ascii="Tahoma" w:hAnsi="Tahoma" w:cs="Tahoma"/>
          <w:szCs w:val="22"/>
        </w:rPr>
        <w:t xml:space="preserve"> </w:t>
      </w:r>
      <w:r w:rsidRPr="00801024">
        <w:rPr>
          <w:rFonts w:ascii="Tahoma" w:hAnsi="Tahoma" w:cs="Tahoma"/>
          <w:szCs w:val="22"/>
        </w:rPr>
        <w:t>und den Tod überwunden hat</w:t>
      </w:r>
      <w:r w:rsidR="000D1E0F">
        <w:rPr>
          <w:rFonts w:ascii="Tahoma" w:hAnsi="Tahoma" w:cs="Tahoma"/>
          <w:szCs w:val="22"/>
        </w:rPr>
        <w:t xml:space="preserve"> </w:t>
      </w:r>
      <w:r w:rsidRPr="00801024">
        <w:rPr>
          <w:rFonts w:ascii="Tahoma" w:hAnsi="Tahoma" w:cs="Tahoma"/>
          <w:szCs w:val="22"/>
        </w:rPr>
        <w:t>und der uns in der Feier des Abendmahls</w:t>
      </w:r>
    </w:p>
    <w:p w:rsidR="00801024" w:rsidRPr="00801024" w:rsidRDefault="00801024" w:rsidP="00801024">
      <w:pPr>
        <w:jc w:val="both"/>
        <w:rPr>
          <w:rFonts w:ascii="Tahoma" w:hAnsi="Tahoma" w:cs="Tahoma"/>
          <w:szCs w:val="22"/>
        </w:rPr>
      </w:pPr>
      <w:r w:rsidRPr="00801024">
        <w:rPr>
          <w:rFonts w:ascii="Tahoma" w:hAnsi="Tahoma" w:cs="Tahoma"/>
          <w:szCs w:val="22"/>
        </w:rPr>
        <w:t>Gemeinschaft gibt im Leiden und Sterben,</w:t>
      </w:r>
      <w:r w:rsidR="000D1E0F">
        <w:rPr>
          <w:rFonts w:ascii="Tahoma" w:hAnsi="Tahoma" w:cs="Tahoma"/>
          <w:szCs w:val="22"/>
        </w:rPr>
        <w:t xml:space="preserve"> </w:t>
      </w:r>
      <w:r w:rsidRPr="00801024">
        <w:rPr>
          <w:rFonts w:ascii="Tahoma" w:hAnsi="Tahoma" w:cs="Tahoma"/>
          <w:szCs w:val="22"/>
        </w:rPr>
        <w:t>Gemeinschaft der Wunden und Narben,</w:t>
      </w:r>
      <w:r w:rsidR="000D1E0F">
        <w:rPr>
          <w:rFonts w:ascii="Tahoma" w:hAnsi="Tahoma" w:cs="Tahoma"/>
          <w:szCs w:val="22"/>
        </w:rPr>
        <w:t xml:space="preserve"> </w:t>
      </w:r>
      <w:r w:rsidRPr="00801024">
        <w:rPr>
          <w:rFonts w:ascii="Tahoma" w:hAnsi="Tahoma" w:cs="Tahoma"/>
          <w:szCs w:val="22"/>
        </w:rPr>
        <w:t>Gemeinschaft der Bedürftigkeit und Hinfälligkeit,</w:t>
      </w:r>
      <w:r w:rsidR="000D1E0F">
        <w:rPr>
          <w:rFonts w:ascii="Tahoma" w:hAnsi="Tahoma" w:cs="Tahoma"/>
          <w:szCs w:val="22"/>
        </w:rPr>
        <w:t xml:space="preserve"> </w:t>
      </w:r>
      <w:r w:rsidRPr="00801024">
        <w:rPr>
          <w:rFonts w:ascii="Tahoma" w:hAnsi="Tahoma" w:cs="Tahoma"/>
          <w:szCs w:val="22"/>
        </w:rPr>
        <w:t>aktualisiert mit einem kleinen Stück Brot.</w:t>
      </w:r>
    </w:p>
    <w:p w:rsidR="00801024" w:rsidRPr="00801024" w:rsidRDefault="00801024" w:rsidP="00801024">
      <w:pPr>
        <w:jc w:val="both"/>
        <w:rPr>
          <w:rFonts w:ascii="Tahoma" w:hAnsi="Tahoma" w:cs="Tahoma"/>
          <w:szCs w:val="22"/>
        </w:rPr>
      </w:pPr>
    </w:p>
    <w:p w:rsidR="00801024" w:rsidRPr="007340B0" w:rsidRDefault="00801024" w:rsidP="00801024">
      <w:pPr>
        <w:jc w:val="both"/>
        <w:rPr>
          <w:rFonts w:ascii="Tahoma" w:hAnsi="Tahoma" w:cs="Tahoma"/>
          <w:i/>
          <w:szCs w:val="22"/>
        </w:rPr>
      </w:pPr>
      <w:r w:rsidRPr="00801024">
        <w:rPr>
          <w:rFonts w:ascii="Tahoma" w:hAnsi="Tahoma" w:cs="Tahoma"/>
          <w:szCs w:val="22"/>
        </w:rPr>
        <w:t>Es geht um die Speisung und Sättigung der Menschen durch Gott und die Erfüllung der Vater-unser-Bitte:</w:t>
      </w:r>
      <w:r w:rsidR="000D1E0F">
        <w:rPr>
          <w:rFonts w:ascii="Tahoma" w:hAnsi="Tahoma" w:cs="Tahoma"/>
          <w:szCs w:val="22"/>
        </w:rPr>
        <w:t xml:space="preserve"> </w:t>
      </w:r>
      <w:r w:rsidRPr="007340B0">
        <w:rPr>
          <w:rFonts w:ascii="Tahoma" w:hAnsi="Tahoma" w:cs="Tahoma"/>
          <w:i/>
          <w:szCs w:val="22"/>
        </w:rPr>
        <w:t>„Unser tägliches Brot gib uns heute.“</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Unser Leben und Tun als Christinnen und Christen soll Hinweis sein auf den,</w:t>
      </w:r>
      <w:r w:rsidR="000D1E0F">
        <w:rPr>
          <w:rFonts w:ascii="Tahoma" w:hAnsi="Tahoma" w:cs="Tahoma"/>
          <w:szCs w:val="22"/>
        </w:rPr>
        <w:t xml:space="preserve"> </w:t>
      </w:r>
      <w:r w:rsidRPr="00801024">
        <w:rPr>
          <w:rFonts w:ascii="Tahoma" w:hAnsi="Tahoma" w:cs="Tahoma"/>
          <w:szCs w:val="22"/>
        </w:rPr>
        <w:t>der uns dies widerfahren lässt,</w:t>
      </w:r>
      <w:r w:rsidR="000D1E0F">
        <w:rPr>
          <w:rFonts w:ascii="Tahoma" w:hAnsi="Tahoma" w:cs="Tahoma"/>
          <w:szCs w:val="22"/>
        </w:rPr>
        <w:t xml:space="preserve"> </w:t>
      </w:r>
      <w:r w:rsidRPr="00801024">
        <w:rPr>
          <w:rFonts w:ascii="Tahoma" w:hAnsi="Tahoma" w:cs="Tahoma"/>
          <w:szCs w:val="22"/>
        </w:rPr>
        <w:t>der uns Nahrung und Erfüllung gibt.</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Unser Tun und Lassen in Kirche und Diakonie soll die Geschichten weiterschreiben,</w:t>
      </w:r>
      <w:r w:rsidR="000D1E0F">
        <w:rPr>
          <w:rFonts w:ascii="Tahoma" w:hAnsi="Tahoma" w:cs="Tahoma"/>
          <w:szCs w:val="22"/>
        </w:rPr>
        <w:t xml:space="preserve"> </w:t>
      </w:r>
      <w:r w:rsidRPr="00801024">
        <w:rPr>
          <w:rFonts w:ascii="Tahoma" w:hAnsi="Tahoma" w:cs="Tahoma"/>
          <w:szCs w:val="22"/>
        </w:rPr>
        <w:t>die von einer Vollmacht erzählen,</w:t>
      </w:r>
      <w:r w:rsidR="000D1E0F">
        <w:rPr>
          <w:rFonts w:ascii="Tahoma" w:hAnsi="Tahoma" w:cs="Tahoma"/>
          <w:szCs w:val="22"/>
        </w:rPr>
        <w:t xml:space="preserve"> </w:t>
      </w:r>
      <w:r w:rsidRPr="00801024">
        <w:rPr>
          <w:rFonts w:ascii="Tahoma" w:hAnsi="Tahoma" w:cs="Tahoma"/>
          <w:szCs w:val="22"/>
        </w:rPr>
        <w:t>die in der alten Welt die neue Welt Gottes erfahrbar macht,</w:t>
      </w:r>
      <w:r w:rsidR="000D1E0F">
        <w:rPr>
          <w:rFonts w:ascii="Tahoma" w:hAnsi="Tahoma" w:cs="Tahoma"/>
          <w:szCs w:val="22"/>
        </w:rPr>
        <w:t xml:space="preserve"> </w:t>
      </w:r>
      <w:r w:rsidRPr="00801024">
        <w:rPr>
          <w:rFonts w:ascii="Tahoma" w:hAnsi="Tahoma" w:cs="Tahoma"/>
          <w:szCs w:val="22"/>
        </w:rPr>
        <w:t>die Tote ins Leben führt,</w:t>
      </w:r>
      <w:r w:rsidR="000D1E0F">
        <w:rPr>
          <w:rFonts w:ascii="Tahoma" w:hAnsi="Tahoma" w:cs="Tahoma"/>
          <w:szCs w:val="22"/>
        </w:rPr>
        <w:t xml:space="preserve"> </w:t>
      </w:r>
      <w:r w:rsidRPr="00801024">
        <w:rPr>
          <w:rFonts w:ascii="Tahoma" w:hAnsi="Tahoma" w:cs="Tahoma"/>
          <w:szCs w:val="22"/>
        </w:rPr>
        <w:t>Lahme gehen lässt,</w:t>
      </w:r>
      <w:r w:rsidR="000D1E0F">
        <w:rPr>
          <w:rFonts w:ascii="Tahoma" w:hAnsi="Tahoma" w:cs="Tahoma"/>
          <w:szCs w:val="22"/>
        </w:rPr>
        <w:t xml:space="preserve"> </w:t>
      </w:r>
      <w:r w:rsidRPr="00801024">
        <w:rPr>
          <w:rFonts w:ascii="Tahoma" w:hAnsi="Tahoma" w:cs="Tahoma"/>
          <w:szCs w:val="22"/>
        </w:rPr>
        <w:t>Schuldige und Schuldner befreit,</w:t>
      </w:r>
      <w:r w:rsidR="000D1E0F">
        <w:rPr>
          <w:rFonts w:ascii="Tahoma" w:hAnsi="Tahoma" w:cs="Tahoma"/>
          <w:szCs w:val="22"/>
        </w:rPr>
        <w:t xml:space="preserve"> </w:t>
      </w:r>
      <w:r w:rsidRPr="00801024">
        <w:rPr>
          <w:rFonts w:ascii="Tahoma" w:hAnsi="Tahoma" w:cs="Tahoma"/>
          <w:szCs w:val="22"/>
        </w:rPr>
        <w:t>Armen Teilhabe am Leben der Gesellschaft</w:t>
      </w:r>
      <w:r w:rsidR="000D1E0F">
        <w:rPr>
          <w:rFonts w:ascii="Tahoma" w:hAnsi="Tahoma" w:cs="Tahoma"/>
          <w:szCs w:val="22"/>
        </w:rPr>
        <w:t xml:space="preserve"> </w:t>
      </w:r>
      <w:r w:rsidRPr="00801024">
        <w:rPr>
          <w:rFonts w:ascii="Tahoma" w:hAnsi="Tahoma" w:cs="Tahoma"/>
          <w:szCs w:val="22"/>
        </w:rPr>
        <w:t>und Ausgegrenzten Teilhabe am Leben der Familie Gottes schenkt.</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Geschichten,</w:t>
      </w:r>
      <w:r w:rsidR="000D1E0F">
        <w:rPr>
          <w:rFonts w:ascii="Tahoma" w:hAnsi="Tahoma" w:cs="Tahoma"/>
          <w:szCs w:val="22"/>
        </w:rPr>
        <w:t xml:space="preserve"> </w:t>
      </w:r>
      <w:r w:rsidRPr="00801024">
        <w:rPr>
          <w:rFonts w:ascii="Tahoma" w:hAnsi="Tahoma" w:cs="Tahoma"/>
          <w:szCs w:val="22"/>
        </w:rPr>
        <w:t>die uns über die Zwei- und Dreidimensionalität unseres Lebens,</w:t>
      </w:r>
      <w:r w:rsidR="000D1E0F">
        <w:rPr>
          <w:rFonts w:ascii="Tahoma" w:hAnsi="Tahoma" w:cs="Tahoma"/>
          <w:szCs w:val="22"/>
        </w:rPr>
        <w:t xml:space="preserve"> </w:t>
      </w:r>
      <w:r w:rsidRPr="00801024">
        <w:rPr>
          <w:rFonts w:ascii="Tahoma" w:hAnsi="Tahoma" w:cs="Tahoma"/>
          <w:szCs w:val="22"/>
        </w:rPr>
        <w:t>in der es auf Definition und Plausibilit</w:t>
      </w:r>
      <w:r w:rsidR="00B3696D">
        <w:rPr>
          <w:rFonts w:ascii="Tahoma" w:hAnsi="Tahoma" w:cs="Tahoma"/>
          <w:szCs w:val="22"/>
        </w:rPr>
        <w:t>ät</w:t>
      </w:r>
      <w:r w:rsidRPr="00801024">
        <w:rPr>
          <w:rFonts w:ascii="Tahoma" w:hAnsi="Tahoma" w:cs="Tahoma"/>
          <w:szCs w:val="22"/>
        </w:rPr>
        <w:t xml:space="preserve"> ankommt, hinausführen in die Dimension Gottes,</w:t>
      </w:r>
      <w:r w:rsidR="000D1E0F">
        <w:rPr>
          <w:rFonts w:ascii="Tahoma" w:hAnsi="Tahoma" w:cs="Tahoma"/>
          <w:szCs w:val="22"/>
        </w:rPr>
        <w:t xml:space="preserve"> </w:t>
      </w:r>
      <w:r w:rsidRPr="00801024">
        <w:rPr>
          <w:rFonts w:ascii="Tahoma" w:hAnsi="Tahoma" w:cs="Tahoma"/>
          <w:szCs w:val="22"/>
        </w:rPr>
        <w:t>gefüllt von grenzenloser und unerklärlicher Liebe,</w:t>
      </w:r>
      <w:r w:rsidR="00B3696D">
        <w:rPr>
          <w:rFonts w:ascii="Tahoma" w:hAnsi="Tahoma" w:cs="Tahoma"/>
          <w:szCs w:val="22"/>
        </w:rPr>
        <w:t xml:space="preserve"> </w:t>
      </w:r>
      <w:r w:rsidR="000D1E0F">
        <w:rPr>
          <w:rFonts w:ascii="Tahoma" w:hAnsi="Tahoma" w:cs="Tahoma"/>
          <w:szCs w:val="22"/>
        </w:rPr>
        <w:t xml:space="preserve">Geschichten, </w:t>
      </w:r>
      <w:r w:rsidRPr="00801024">
        <w:rPr>
          <w:rFonts w:ascii="Tahoma" w:hAnsi="Tahoma" w:cs="Tahoma"/>
          <w:szCs w:val="22"/>
        </w:rPr>
        <w:t>die erfahrbar machen,</w:t>
      </w:r>
      <w:r w:rsidR="000D1E0F">
        <w:rPr>
          <w:rFonts w:ascii="Tahoma" w:hAnsi="Tahoma" w:cs="Tahoma"/>
          <w:szCs w:val="22"/>
        </w:rPr>
        <w:t xml:space="preserve"> </w:t>
      </w:r>
      <w:r w:rsidRPr="00801024">
        <w:rPr>
          <w:rFonts w:ascii="Tahoma" w:hAnsi="Tahoma" w:cs="Tahoma"/>
          <w:szCs w:val="22"/>
        </w:rPr>
        <w:t>dass wir von Ostern her kommen,</w:t>
      </w:r>
      <w:r w:rsidR="000D1E0F">
        <w:rPr>
          <w:rFonts w:ascii="Tahoma" w:hAnsi="Tahoma" w:cs="Tahoma"/>
          <w:szCs w:val="22"/>
        </w:rPr>
        <w:t xml:space="preserve"> </w:t>
      </w:r>
      <w:r w:rsidRPr="00801024">
        <w:rPr>
          <w:rFonts w:ascii="Tahoma" w:hAnsi="Tahoma" w:cs="Tahoma"/>
          <w:szCs w:val="22"/>
        </w:rPr>
        <w:t>dass wir hinkommen können,</w:t>
      </w:r>
      <w:r w:rsidR="000D1E0F">
        <w:rPr>
          <w:rFonts w:ascii="Tahoma" w:hAnsi="Tahoma" w:cs="Tahoma"/>
          <w:szCs w:val="22"/>
        </w:rPr>
        <w:t xml:space="preserve"> </w:t>
      </w:r>
      <w:r w:rsidRPr="00801024">
        <w:rPr>
          <w:rFonts w:ascii="Tahoma" w:hAnsi="Tahoma" w:cs="Tahoma"/>
          <w:szCs w:val="22"/>
        </w:rPr>
        <w:t>wo wir wollen:</w:t>
      </w:r>
      <w:r w:rsidR="000D1E0F">
        <w:rPr>
          <w:rFonts w:ascii="Tahoma" w:hAnsi="Tahoma" w:cs="Tahoma"/>
          <w:szCs w:val="22"/>
        </w:rPr>
        <w:t xml:space="preserve"> </w:t>
      </w:r>
      <w:r w:rsidRPr="00801024">
        <w:rPr>
          <w:rFonts w:ascii="Tahoma" w:hAnsi="Tahoma" w:cs="Tahoma"/>
          <w:szCs w:val="22"/>
        </w:rPr>
        <w:t>der Auferstandene ist bereits da für mich und für die anderen.</w:t>
      </w:r>
      <w:r w:rsidR="000D1E0F">
        <w:rPr>
          <w:rFonts w:ascii="Tahoma" w:hAnsi="Tahoma" w:cs="Tahoma"/>
          <w:szCs w:val="22"/>
        </w:rPr>
        <w:t xml:space="preserve"> </w:t>
      </w:r>
      <w:r w:rsidRPr="00801024">
        <w:rPr>
          <w:rFonts w:ascii="Tahoma" w:hAnsi="Tahoma" w:cs="Tahoma"/>
          <w:szCs w:val="22"/>
        </w:rPr>
        <w:t>Nichts oder niemand kann ihn daran hindern.</w:t>
      </w:r>
      <w:r w:rsidR="000D1E0F">
        <w:rPr>
          <w:rFonts w:ascii="Tahoma" w:hAnsi="Tahoma" w:cs="Tahoma"/>
          <w:szCs w:val="22"/>
        </w:rPr>
        <w:t xml:space="preserve"> </w:t>
      </w:r>
      <w:r w:rsidRPr="00801024">
        <w:rPr>
          <w:rFonts w:ascii="Tahoma" w:hAnsi="Tahoma" w:cs="Tahoma"/>
          <w:szCs w:val="22"/>
        </w:rPr>
        <w:t>Er ist nicht abhängig von unseren Ressourcen und Konzepten.</w:t>
      </w:r>
      <w:r w:rsidR="000D1E0F">
        <w:rPr>
          <w:rFonts w:ascii="Tahoma" w:hAnsi="Tahoma" w:cs="Tahoma"/>
          <w:szCs w:val="22"/>
        </w:rPr>
        <w:t xml:space="preserve"> </w:t>
      </w:r>
      <w:r w:rsidRPr="00801024">
        <w:rPr>
          <w:rFonts w:ascii="Tahoma" w:hAnsi="Tahoma" w:cs="Tahoma"/>
          <w:szCs w:val="22"/>
        </w:rPr>
        <w:t>Er ist nicht abhängig von unseren Öffnungszeiten oder Kontaktdaten.</w:t>
      </w:r>
    </w:p>
    <w:p w:rsidR="00801024" w:rsidRPr="00801024" w:rsidRDefault="00801024" w:rsidP="00801024">
      <w:pPr>
        <w:jc w:val="both"/>
        <w:rPr>
          <w:rFonts w:ascii="Tahoma" w:hAnsi="Tahoma" w:cs="Tahoma"/>
          <w:szCs w:val="22"/>
        </w:rPr>
      </w:pPr>
    </w:p>
    <w:p w:rsidR="00AA2A60" w:rsidRDefault="00801024" w:rsidP="00AA2A60">
      <w:pPr>
        <w:jc w:val="both"/>
        <w:rPr>
          <w:rFonts w:ascii="Tahoma" w:hAnsi="Tahoma" w:cs="Tahoma"/>
          <w:szCs w:val="22"/>
        </w:rPr>
      </w:pPr>
      <w:r w:rsidRPr="00801024">
        <w:rPr>
          <w:rFonts w:ascii="Tahoma" w:hAnsi="Tahoma" w:cs="Tahoma"/>
          <w:szCs w:val="22"/>
        </w:rPr>
        <w:t>Er ist nicht abhängig von unseren Beratungen und Beschlüssen.</w:t>
      </w:r>
      <w:r w:rsidR="000D1E0F">
        <w:rPr>
          <w:rFonts w:ascii="Tahoma" w:hAnsi="Tahoma" w:cs="Tahoma"/>
          <w:szCs w:val="22"/>
        </w:rPr>
        <w:t xml:space="preserve"> </w:t>
      </w:r>
      <w:r w:rsidRPr="00801024">
        <w:rPr>
          <w:rFonts w:ascii="Tahoma" w:hAnsi="Tahoma" w:cs="Tahoma"/>
          <w:szCs w:val="22"/>
        </w:rPr>
        <w:t>Er ist – liebe Synodale – auch nicht abhängig von der Dauer unserer Sitzungen.</w:t>
      </w:r>
    </w:p>
    <w:p w:rsidR="00AA2A60" w:rsidRDefault="00AA2A60" w:rsidP="00AA2A60">
      <w:pPr>
        <w:jc w:val="both"/>
        <w:rPr>
          <w:rFonts w:ascii="Tahoma" w:hAnsi="Tahoma" w:cs="Tahoma"/>
          <w:szCs w:val="22"/>
        </w:rPr>
      </w:pPr>
    </w:p>
    <w:p w:rsidR="00801024" w:rsidRPr="00AA2A60" w:rsidRDefault="00AA2A60" w:rsidP="00AA2A60">
      <w:pPr>
        <w:jc w:val="both"/>
        <w:rPr>
          <w:rFonts w:ascii="Tahoma" w:hAnsi="Tahoma" w:cs="Tahoma"/>
          <w:szCs w:val="22"/>
        </w:rPr>
      </w:pPr>
      <w:r w:rsidRPr="00C01B49">
        <w:rPr>
          <w:rFonts w:ascii="Tahoma" w:hAnsi="Tahoma" w:cs="Tahoma"/>
          <w:szCs w:val="22"/>
        </w:rPr>
        <w:t xml:space="preserve">Seine Gegenwart </w:t>
      </w:r>
      <w:proofErr w:type="gramStart"/>
      <w:r w:rsidRPr="00C01B49">
        <w:rPr>
          <w:rFonts w:ascii="Tahoma" w:hAnsi="Tahoma" w:cs="Tahoma"/>
          <w:szCs w:val="22"/>
        </w:rPr>
        <w:t>hineinzusagen</w:t>
      </w:r>
      <w:proofErr w:type="gramEnd"/>
      <w:r w:rsidRPr="00C01B49">
        <w:rPr>
          <w:rFonts w:ascii="Tahoma" w:hAnsi="Tahoma" w:cs="Tahoma"/>
          <w:szCs w:val="22"/>
        </w:rPr>
        <w:t xml:space="preserve"> in diese Welt</w:t>
      </w:r>
      <w:r>
        <w:rPr>
          <w:rFonts w:ascii="Tahoma" w:hAnsi="Tahoma" w:cs="Tahoma"/>
          <w:szCs w:val="22"/>
        </w:rPr>
        <w:t xml:space="preserve"> </w:t>
      </w:r>
      <w:r w:rsidRPr="00C01B49">
        <w:rPr>
          <w:rFonts w:ascii="Tahoma" w:hAnsi="Tahoma" w:cs="Tahoma"/>
          <w:szCs w:val="22"/>
        </w:rPr>
        <w:t>mit seinem Zuspruch aber auch Anspruch</w:t>
      </w:r>
      <w:r>
        <w:rPr>
          <w:rFonts w:ascii="Tahoma" w:hAnsi="Tahoma" w:cs="Tahoma"/>
          <w:szCs w:val="22"/>
        </w:rPr>
        <w:t xml:space="preserve"> </w:t>
      </w:r>
      <w:r w:rsidRPr="00C01B49">
        <w:rPr>
          <w:rFonts w:ascii="Tahoma" w:hAnsi="Tahoma" w:cs="Tahoma"/>
          <w:szCs w:val="22"/>
        </w:rPr>
        <w:t>das ist uns aufgetragen in unserer Taufe,</w:t>
      </w:r>
      <w:r>
        <w:rPr>
          <w:rFonts w:ascii="Tahoma" w:hAnsi="Tahoma" w:cs="Tahoma"/>
          <w:szCs w:val="22"/>
        </w:rPr>
        <w:t xml:space="preserve"> </w:t>
      </w:r>
      <w:r w:rsidRPr="00C01B49">
        <w:rPr>
          <w:rFonts w:ascii="Tahoma" w:hAnsi="Tahoma" w:cs="Tahoma"/>
          <w:szCs w:val="22"/>
        </w:rPr>
        <w:t>das ist uns aufgetragen in Kirche und Diakonie.</w:t>
      </w:r>
      <w:r>
        <w:rPr>
          <w:rFonts w:ascii="Tahoma" w:hAnsi="Tahoma" w:cs="Tahoma"/>
          <w:szCs w:val="22"/>
        </w:rPr>
        <w:t xml:space="preserve"> </w:t>
      </w:r>
      <w:r w:rsidRPr="00C01B49">
        <w:rPr>
          <w:rFonts w:ascii="Tahoma" w:hAnsi="Tahoma" w:cs="Tahoma"/>
          <w:szCs w:val="22"/>
        </w:rPr>
        <w:t>Es geht um ganzheitliche Kommunikation des Evangeliums</w:t>
      </w:r>
      <w:r>
        <w:rPr>
          <w:rFonts w:ascii="Tahoma" w:hAnsi="Tahoma" w:cs="Tahoma"/>
          <w:szCs w:val="22"/>
        </w:rPr>
        <w:t xml:space="preserve"> </w:t>
      </w:r>
      <w:r w:rsidRPr="00C01B49">
        <w:rPr>
          <w:rFonts w:ascii="Tahoma" w:hAnsi="Tahoma" w:cs="Tahoma"/>
          <w:szCs w:val="22"/>
        </w:rPr>
        <w:t>in zunehmend weniger</w:t>
      </w:r>
      <w:r>
        <w:rPr>
          <w:rFonts w:ascii="Tahoma" w:hAnsi="Tahoma" w:cs="Tahoma"/>
          <w:szCs w:val="22"/>
        </w:rPr>
        <w:t xml:space="preserve"> </w:t>
      </w:r>
      <w:r w:rsidRPr="00C01B49">
        <w:rPr>
          <w:rFonts w:ascii="Tahoma" w:hAnsi="Tahoma" w:cs="Tahoma"/>
          <w:szCs w:val="22"/>
        </w:rPr>
        <w:t>kirchenverbundenen Kontexten</w:t>
      </w:r>
      <w:r>
        <w:rPr>
          <w:rFonts w:ascii="Tahoma" w:hAnsi="Tahoma" w:cs="Tahoma"/>
          <w:szCs w:val="22"/>
        </w:rPr>
        <w:t xml:space="preserve"> </w:t>
      </w:r>
      <w:r w:rsidRPr="00C01B49">
        <w:rPr>
          <w:rFonts w:ascii="Tahoma" w:hAnsi="Tahoma" w:cs="Tahoma"/>
          <w:szCs w:val="22"/>
        </w:rPr>
        <w:t>sei es im Eintreten für die Entrechteten und Gequälten,</w:t>
      </w:r>
      <w:r>
        <w:rPr>
          <w:rFonts w:ascii="Tahoma" w:hAnsi="Tahoma" w:cs="Tahoma"/>
          <w:szCs w:val="22"/>
        </w:rPr>
        <w:t xml:space="preserve"> </w:t>
      </w:r>
      <w:r w:rsidRPr="00C01B49">
        <w:rPr>
          <w:rFonts w:ascii="Tahoma" w:hAnsi="Tahoma" w:cs="Tahoma"/>
          <w:szCs w:val="22"/>
        </w:rPr>
        <w:t>die Leidenden und Leisen,</w:t>
      </w:r>
      <w:r>
        <w:rPr>
          <w:rFonts w:ascii="Tahoma" w:hAnsi="Tahoma" w:cs="Tahoma"/>
          <w:szCs w:val="22"/>
        </w:rPr>
        <w:t xml:space="preserve"> </w:t>
      </w:r>
      <w:r w:rsidRPr="00C01B49">
        <w:rPr>
          <w:rFonts w:ascii="Tahoma" w:hAnsi="Tahoma" w:cs="Tahoma"/>
          <w:szCs w:val="22"/>
        </w:rPr>
        <w:t>sei es im Infrage stellen der Starken und der Klugen,</w:t>
      </w:r>
      <w:r>
        <w:rPr>
          <w:rFonts w:ascii="Tahoma" w:hAnsi="Tahoma" w:cs="Tahoma"/>
          <w:szCs w:val="22"/>
        </w:rPr>
        <w:t xml:space="preserve"> </w:t>
      </w:r>
      <w:r w:rsidRPr="00C01B49">
        <w:rPr>
          <w:rFonts w:ascii="Tahoma" w:hAnsi="Tahoma" w:cs="Tahoma"/>
          <w:szCs w:val="22"/>
        </w:rPr>
        <w:t>der Selbstgenügsamen und der Lauten</w:t>
      </w:r>
      <w:r>
        <w:rPr>
          <w:rFonts w:ascii="Tahoma" w:hAnsi="Tahoma" w:cs="Tahoma"/>
          <w:szCs w:val="22"/>
        </w:rPr>
        <w:t xml:space="preserve"> </w:t>
      </w:r>
      <w:r w:rsidRPr="00C01B49">
        <w:rPr>
          <w:rFonts w:ascii="Tahoma" w:hAnsi="Tahoma" w:cs="Tahoma"/>
          <w:szCs w:val="22"/>
        </w:rPr>
        <w:t>oder sei es im Ringen um den Weg unserer Kirche.</w:t>
      </w:r>
      <w:r>
        <w:rPr>
          <w:rFonts w:ascii="Tahoma" w:hAnsi="Tahoma" w:cs="Tahoma"/>
          <w:szCs w:val="22"/>
        </w:rPr>
        <w:t xml:space="preserve"> </w:t>
      </w:r>
      <w:r w:rsidR="00801024" w:rsidRPr="00801024">
        <w:rPr>
          <w:rFonts w:ascii="Tahoma" w:hAnsi="Tahoma" w:cs="Tahoma"/>
          <w:szCs w:val="22"/>
        </w:rPr>
        <w:t>Gott wirkt Wunder,</w:t>
      </w:r>
      <w:r w:rsidR="007340B0">
        <w:rPr>
          <w:rFonts w:ascii="Tahoma" w:hAnsi="Tahoma" w:cs="Tahoma"/>
          <w:szCs w:val="22"/>
        </w:rPr>
        <w:t xml:space="preserve"> </w:t>
      </w:r>
      <w:r w:rsidR="00801024" w:rsidRPr="000D1E0F">
        <w:rPr>
          <w:rFonts w:ascii="Tahoma" w:hAnsi="Tahoma" w:cs="Tahoma"/>
          <w:i/>
          <w:szCs w:val="22"/>
        </w:rPr>
        <w:t>„Und sie aßen alle und wurden alle satt.“</w:t>
      </w:r>
    </w:p>
    <w:p w:rsidR="00F83A55" w:rsidRDefault="00F83A55" w:rsidP="00801024">
      <w:pPr>
        <w:jc w:val="both"/>
        <w:rPr>
          <w:rFonts w:ascii="Tahoma" w:hAnsi="Tahoma" w:cs="Tahoma"/>
          <w:i/>
          <w:szCs w:val="22"/>
        </w:rPr>
      </w:pPr>
    </w:p>
    <w:p w:rsidR="00B3696D" w:rsidRDefault="00B3696D" w:rsidP="00801024">
      <w:pPr>
        <w:jc w:val="both"/>
        <w:rPr>
          <w:rFonts w:ascii="Tahoma" w:hAnsi="Tahoma" w:cs="Tahoma"/>
          <w:szCs w:val="22"/>
        </w:rPr>
      </w:pPr>
    </w:p>
    <w:p w:rsidR="00B3696D" w:rsidRDefault="00B3696D" w:rsidP="00801024">
      <w:pPr>
        <w:jc w:val="both"/>
        <w:rPr>
          <w:rFonts w:ascii="Tahoma" w:hAnsi="Tahoma" w:cs="Tahoma"/>
          <w:szCs w:val="22"/>
        </w:rPr>
      </w:pPr>
    </w:p>
    <w:p w:rsidR="00B3696D" w:rsidRDefault="00B3696D" w:rsidP="00801024">
      <w:pPr>
        <w:jc w:val="both"/>
        <w:rPr>
          <w:rFonts w:ascii="Tahoma" w:hAnsi="Tahoma" w:cs="Tahoma"/>
          <w:szCs w:val="22"/>
        </w:rPr>
      </w:pPr>
    </w:p>
    <w:p w:rsidR="00B3696D" w:rsidRDefault="00B3696D" w:rsidP="00801024">
      <w:pPr>
        <w:jc w:val="both"/>
        <w:rPr>
          <w:rFonts w:ascii="Tahoma" w:hAnsi="Tahoma" w:cs="Tahoma"/>
          <w:szCs w:val="22"/>
        </w:rPr>
      </w:pPr>
    </w:p>
    <w:p w:rsidR="00801024" w:rsidRDefault="00801024" w:rsidP="00801024">
      <w:pPr>
        <w:jc w:val="both"/>
        <w:rPr>
          <w:rFonts w:ascii="Tahoma" w:hAnsi="Tahoma" w:cs="Tahoma"/>
          <w:szCs w:val="22"/>
        </w:rPr>
      </w:pPr>
      <w:r w:rsidRPr="00801024">
        <w:rPr>
          <w:rFonts w:ascii="Tahoma" w:hAnsi="Tahoma" w:cs="Tahoma"/>
          <w:szCs w:val="22"/>
        </w:rPr>
        <w:lastRenderedPageBreak/>
        <w:t>Liebe Schwestern und Brüder,</w:t>
      </w:r>
    </w:p>
    <w:p w:rsidR="000D1E0F" w:rsidRPr="00801024" w:rsidRDefault="000D1E0F"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davon lasst uns erzählen</w:t>
      </w:r>
      <w:r w:rsidR="000D1E0F">
        <w:rPr>
          <w:rFonts w:ascii="Tahoma" w:hAnsi="Tahoma" w:cs="Tahoma"/>
          <w:szCs w:val="22"/>
        </w:rPr>
        <w:t xml:space="preserve"> </w:t>
      </w:r>
      <w:r w:rsidRPr="00801024">
        <w:rPr>
          <w:rFonts w:ascii="Tahoma" w:hAnsi="Tahoma" w:cs="Tahoma"/>
          <w:szCs w:val="22"/>
        </w:rPr>
        <w:t>einander hier in Bad Neuenahr und in unseren Begegnungen in Kirche und Diakonie</w:t>
      </w:r>
      <w:r w:rsidR="000D1E0F">
        <w:rPr>
          <w:rFonts w:ascii="Tahoma" w:hAnsi="Tahoma" w:cs="Tahoma"/>
          <w:szCs w:val="22"/>
        </w:rPr>
        <w:t xml:space="preserve">. </w:t>
      </w:r>
      <w:r w:rsidRPr="00801024">
        <w:rPr>
          <w:rFonts w:ascii="Tahoma" w:hAnsi="Tahoma" w:cs="Tahoma"/>
          <w:szCs w:val="22"/>
        </w:rPr>
        <w:t>Darauf wollen wir gleich hören durch Menschen, die ihre Erfahrungen mit uns teilen,</w:t>
      </w:r>
      <w:r w:rsidR="00F83A55">
        <w:rPr>
          <w:rFonts w:ascii="Tahoma" w:hAnsi="Tahoma" w:cs="Tahoma"/>
          <w:szCs w:val="22"/>
        </w:rPr>
        <w:t xml:space="preserve"> </w:t>
      </w:r>
      <w:r w:rsidRPr="00801024">
        <w:rPr>
          <w:rFonts w:ascii="Tahoma" w:hAnsi="Tahoma" w:cs="Tahoma"/>
          <w:szCs w:val="22"/>
        </w:rPr>
        <w:t>auf dass sich erfülle die Sehnsucht nach Wiederholung</w:t>
      </w:r>
      <w:r w:rsidR="00F83A55">
        <w:rPr>
          <w:rFonts w:ascii="Tahoma" w:hAnsi="Tahoma" w:cs="Tahoma"/>
          <w:szCs w:val="22"/>
        </w:rPr>
        <w:t xml:space="preserve"> </w:t>
      </w:r>
      <w:r w:rsidRPr="00801024">
        <w:rPr>
          <w:rFonts w:ascii="Tahoma" w:hAnsi="Tahoma" w:cs="Tahoma"/>
          <w:szCs w:val="22"/>
        </w:rPr>
        <w:t>seiner Menschwerdung bei mir,</w:t>
      </w:r>
      <w:r w:rsidR="00F83A55">
        <w:rPr>
          <w:rFonts w:ascii="Tahoma" w:hAnsi="Tahoma" w:cs="Tahoma"/>
          <w:szCs w:val="22"/>
        </w:rPr>
        <w:t xml:space="preserve"> </w:t>
      </w:r>
      <w:r w:rsidRPr="00801024">
        <w:rPr>
          <w:rFonts w:ascii="Tahoma" w:hAnsi="Tahoma" w:cs="Tahoma"/>
          <w:szCs w:val="22"/>
        </w:rPr>
        <w:t>und der Sehnsucht, bei ihm und durch ihn satt zu werden;</w:t>
      </w:r>
      <w:r w:rsidR="00F83A55">
        <w:rPr>
          <w:rFonts w:ascii="Tahoma" w:hAnsi="Tahoma" w:cs="Tahoma"/>
          <w:szCs w:val="22"/>
        </w:rPr>
        <w:t xml:space="preserve"> </w:t>
      </w:r>
      <w:r w:rsidRPr="00801024">
        <w:rPr>
          <w:rFonts w:ascii="Tahoma" w:hAnsi="Tahoma" w:cs="Tahoma"/>
          <w:szCs w:val="22"/>
        </w:rPr>
        <w:t>auf das Orte und Quellen entdeckt werden</w:t>
      </w:r>
      <w:r w:rsidR="00AA2A60">
        <w:rPr>
          <w:rFonts w:ascii="Tahoma" w:hAnsi="Tahoma" w:cs="Tahoma"/>
          <w:szCs w:val="22"/>
        </w:rPr>
        <w:t>,</w:t>
      </w:r>
      <w:r w:rsidR="00F83A55">
        <w:rPr>
          <w:rFonts w:ascii="Tahoma" w:hAnsi="Tahoma" w:cs="Tahoma"/>
          <w:szCs w:val="22"/>
        </w:rPr>
        <w:t xml:space="preserve"> </w:t>
      </w:r>
      <w:r w:rsidRPr="00801024">
        <w:rPr>
          <w:rFonts w:ascii="Tahoma" w:hAnsi="Tahoma" w:cs="Tahoma"/>
          <w:szCs w:val="22"/>
        </w:rPr>
        <w:t>an denen Menschen einst ihren Hun</w:t>
      </w:r>
      <w:bookmarkStart w:id="0" w:name="_GoBack"/>
      <w:bookmarkEnd w:id="0"/>
      <w:r w:rsidRPr="00801024">
        <w:rPr>
          <w:rFonts w:ascii="Tahoma" w:hAnsi="Tahoma" w:cs="Tahoma"/>
          <w:szCs w:val="22"/>
        </w:rPr>
        <w:t>ger und Durst gestillt</w:t>
      </w:r>
      <w:r w:rsidR="00F83A55">
        <w:rPr>
          <w:rFonts w:ascii="Tahoma" w:hAnsi="Tahoma" w:cs="Tahoma"/>
          <w:szCs w:val="22"/>
        </w:rPr>
        <w:t xml:space="preserve"> </w:t>
      </w:r>
      <w:r w:rsidRPr="00801024">
        <w:rPr>
          <w:rFonts w:ascii="Tahoma" w:hAnsi="Tahoma" w:cs="Tahoma"/>
          <w:szCs w:val="22"/>
        </w:rPr>
        <w:t>und auf grünen Auen geweidet haben;</w:t>
      </w:r>
      <w:r w:rsidR="00F83A55">
        <w:rPr>
          <w:rFonts w:ascii="Tahoma" w:hAnsi="Tahoma" w:cs="Tahoma"/>
          <w:szCs w:val="22"/>
        </w:rPr>
        <w:t xml:space="preserve"> </w:t>
      </w:r>
      <w:r w:rsidRPr="00801024">
        <w:rPr>
          <w:rFonts w:ascii="Tahoma" w:hAnsi="Tahoma" w:cs="Tahoma"/>
          <w:szCs w:val="22"/>
        </w:rPr>
        <w:t>auf dass sich Hoffnung fülle mit erfüllten Augenblicken der Sättigung</w:t>
      </w:r>
    </w:p>
    <w:p w:rsidR="00801024" w:rsidRPr="00801024" w:rsidRDefault="00801024" w:rsidP="00801024">
      <w:pPr>
        <w:jc w:val="both"/>
        <w:rPr>
          <w:rFonts w:ascii="Tahoma" w:hAnsi="Tahoma" w:cs="Tahoma"/>
          <w:szCs w:val="22"/>
        </w:rPr>
      </w:pPr>
      <w:r w:rsidRPr="00801024">
        <w:rPr>
          <w:rFonts w:ascii="Tahoma" w:hAnsi="Tahoma" w:cs="Tahoma"/>
          <w:szCs w:val="22"/>
        </w:rPr>
        <w:t>der vollkommenen Zufriedenheit</w:t>
      </w:r>
      <w:r w:rsidR="00F83A55">
        <w:rPr>
          <w:rFonts w:ascii="Tahoma" w:hAnsi="Tahoma" w:cs="Tahoma"/>
          <w:szCs w:val="22"/>
        </w:rPr>
        <w:t xml:space="preserve"> </w:t>
      </w:r>
      <w:r w:rsidRPr="00801024">
        <w:rPr>
          <w:rFonts w:ascii="Tahoma" w:hAnsi="Tahoma" w:cs="Tahoma"/>
          <w:szCs w:val="22"/>
        </w:rPr>
        <w:t xml:space="preserve">mit einem beseligenden Geschmack von Unendlichkeit. </w:t>
      </w:r>
    </w:p>
    <w:p w:rsidR="00801024" w:rsidRPr="00801024" w:rsidRDefault="00801024" w:rsidP="00801024">
      <w:pPr>
        <w:jc w:val="both"/>
        <w:rPr>
          <w:rFonts w:ascii="Tahoma" w:hAnsi="Tahoma" w:cs="Tahoma"/>
          <w:szCs w:val="22"/>
        </w:rPr>
      </w:pPr>
    </w:p>
    <w:p w:rsidR="00801024" w:rsidRPr="00801024" w:rsidRDefault="00801024" w:rsidP="00801024">
      <w:pPr>
        <w:jc w:val="both"/>
        <w:rPr>
          <w:rFonts w:ascii="Tahoma" w:hAnsi="Tahoma" w:cs="Tahoma"/>
          <w:szCs w:val="22"/>
        </w:rPr>
      </w:pPr>
      <w:r w:rsidRPr="00801024">
        <w:rPr>
          <w:rFonts w:ascii="Tahoma" w:hAnsi="Tahoma" w:cs="Tahoma"/>
          <w:szCs w:val="22"/>
        </w:rPr>
        <w:t>Und der Friede Gottes,</w:t>
      </w:r>
    </w:p>
    <w:p w:rsidR="00801024" w:rsidRPr="00801024" w:rsidRDefault="00801024" w:rsidP="00801024">
      <w:pPr>
        <w:jc w:val="both"/>
        <w:rPr>
          <w:rFonts w:ascii="Tahoma" w:hAnsi="Tahoma" w:cs="Tahoma"/>
          <w:szCs w:val="22"/>
        </w:rPr>
      </w:pPr>
      <w:r w:rsidRPr="00801024">
        <w:rPr>
          <w:rFonts w:ascii="Tahoma" w:hAnsi="Tahoma" w:cs="Tahoma"/>
          <w:szCs w:val="22"/>
        </w:rPr>
        <w:t>der höher ist als alle Vernunft,</w:t>
      </w:r>
    </w:p>
    <w:p w:rsidR="00801024" w:rsidRPr="00801024" w:rsidRDefault="00801024" w:rsidP="00801024">
      <w:pPr>
        <w:jc w:val="both"/>
        <w:rPr>
          <w:rFonts w:ascii="Tahoma" w:hAnsi="Tahoma" w:cs="Tahoma"/>
          <w:szCs w:val="22"/>
        </w:rPr>
      </w:pPr>
      <w:r w:rsidRPr="00801024">
        <w:rPr>
          <w:rFonts w:ascii="Tahoma" w:hAnsi="Tahoma" w:cs="Tahoma"/>
          <w:szCs w:val="22"/>
        </w:rPr>
        <w:t>bewahre unsere Herzen und Sinne</w:t>
      </w:r>
    </w:p>
    <w:p w:rsidR="00920830" w:rsidRPr="00920830" w:rsidRDefault="00801024" w:rsidP="00801024">
      <w:pPr>
        <w:jc w:val="both"/>
        <w:rPr>
          <w:rFonts w:ascii="Tahoma" w:hAnsi="Tahoma" w:cs="Tahoma"/>
          <w:bCs/>
          <w:szCs w:val="22"/>
        </w:rPr>
      </w:pPr>
      <w:r w:rsidRPr="00801024">
        <w:rPr>
          <w:rFonts w:ascii="Tahoma" w:hAnsi="Tahoma" w:cs="Tahoma"/>
          <w:szCs w:val="22"/>
        </w:rPr>
        <w:t xml:space="preserve">in Christus Jesus, unserem Herrn. </w:t>
      </w:r>
      <w:r w:rsidR="00920830" w:rsidRPr="00920830">
        <w:rPr>
          <w:rFonts w:ascii="Tahoma" w:hAnsi="Tahoma" w:cs="Tahoma"/>
          <w:bCs/>
          <w:szCs w:val="22"/>
        </w:rPr>
        <w:t>Amen</w:t>
      </w:r>
      <w:r w:rsidR="003F28AD">
        <w:rPr>
          <w:rFonts w:ascii="Tahoma" w:hAnsi="Tahoma" w:cs="Tahoma"/>
          <w:bCs/>
          <w:szCs w:val="22"/>
        </w:rPr>
        <w:t xml:space="preserve">. </w:t>
      </w:r>
    </w:p>
    <w:p w:rsidR="0004750E" w:rsidRPr="00920830" w:rsidRDefault="00920830" w:rsidP="00920830">
      <w:pPr>
        <w:tabs>
          <w:tab w:val="clear" w:pos="426"/>
          <w:tab w:val="clear" w:pos="851"/>
          <w:tab w:val="left" w:pos="6379"/>
        </w:tabs>
        <w:spacing w:before="120"/>
        <w:jc w:val="center"/>
        <w:rPr>
          <w:rFonts w:ascii="Tahoma" w:hAnsi="Tahoma" w:cs="Tahoma"/>
          <w:szCs w:val="22"/>
        </w:rPr>
      </w:pPr>
      <w:proofErr w:type="spellStart"/>
      <w:r>
        <w:rPr>
          <w:rFonts w:ascii="Tahoma" w:hAnsi="Tahoma" w:cs="Tahoma"/>
          <w:szCs w:val="22"/>
        </w:rPr>
        <w:t>ooooOoooo</w:t>
      </w:r>
      <w:proofErr w:type="spellEnd"/>
    </w:p>
    <w:sectPr w:rsidR="0004750E" w:rsidRPr="00920830">
      <w:headerReference w:type="even" r:id="rId9"/>
      <w:headerReference w:type="default" r:id="rId10"/>
      <w:footerReference w:type="even" r:id="rId11"/>
      <w:footerReference w:type="default" r:id="rId12"/>
      <w:headerReference w:type="first" r:id="rId13"/>
      <w:footerReference w:type="first" r:id="rId14"/>
      <w:pgSz w:w="11907" w:h="16840" w:code="9"/>
      <w:pgMar w:top="851" w:right="1418" w:bottom="1134"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832" w:rsidRDefault="00D54832">
      <w:r>
        <w:separator/>
      </w:r>
    </w:p>
  </w:endnote>
  <w:endnote w:type="continuationSeparator" w:id="0">
    <w:p w:rsidR="00D54832" w:rsidRDefault="00D5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DD7" w:rsidRDefault="00C14D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DD7" w:rsidRDefault="00C14D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D5" w:rsidRPr="00C14DD7" w:rsidRDefault="008972D5" w:rsidP="008972D5">
    <w:pPr>
      <w:pStyle w:val="Fuzeile"/>
      <w:tabs>
        <w:tab w:val="clear" w:pos="4536"/>
        <w:tab w:val="left" w:pos="5954"/>
        <w:tab w:val="left" w:pos="6804"/>
      </w:tabs>
      <w:rPr>
        <w:rFonts w:ascii="Tahoma" w:hAnsi="Tahoma" w:cs="Tahoma"/>
        <w:b/>
        <w:sz w:val="20"/>
      </w:rPr>
    </w:pPr>
  </w:p>
  <w:p w:rsidR="008972D5" w:rsidRPr="00C14DD7" w:rsidRDefault="008972D5" w:rsidP="008972D5">
    <w:pPr>
      <w:pStyle w:val="Fuzeile"/>
      <w:tabs>
        <w:tab w:val="clear" w:pos="4536"/>
        <w:tab w:val="left" w:pos="5954"/>
        <w:tab w:val="left" w:pos="6804"/>
      </w:tabs>
      <w:rPr>
        <w:rFonts w:ascii="Tahoma" w:hAnsi="Tahoma" w:cs="Tahoma"/>
        <w:b/>
        <w:sz w:val="20"/>
      </w:rPr>
    </w:pPr>
    <w:r w:rsidRPr="00C14DD7">
      <w:rPr>
        <w:rFonts w:ascii="Tahoma" w:hAnsi="Tahoma" w:cs="Tahoma"/>
        <w:sz w:val="18"/>
      </w:rPr>
      <w:t xml:space="preserve">verantwortlich: Pressesprecher Jens Peter </w:t>
    </w:r>
    <w:proofErr w:type="spellStart"/>
    <w:r w:rsidRPr="00C14DD7">
      <w:rPr>
        <w:rFonts w:ascii="Tahoma" w:hAnsi="Tahoma" w:cs="Tahoma"/>
        <w:sz w:val="18"/>
      </w:rPr>
      <w:t>Iven</w:t>
    </w:r>
    <w:proofErr w:type="spellEnd"/>
  </w:p>
  <w:p w:rsidR="00B10EAD" w:rsidRPr="00C14DD7" w:rsidRDefault="008972D5" w:rsidP="008972D5">
    <w:pPr>
      <w:pStyle w:val="Fuzeile"/>
      <w:tabs>
        <w:tab w:val="clear" w:pos="4536"/>
        <w:tab w:val="left" w:pos="5954"/>
        <w:tab w:val="left" w:pos="6804"/>
      </w:tabs>
      <w:rPr>
        <w:rFonts w:ascii="Tahoma" w:hAnsi="Tahoma" w:cs="Tahoma"/>
        <w:sz w:val="18"/>
      </w:rPr>
    </w:pPr>
    <w:r w:rsidRPr="00C14DD7">
      <w:rPr>
        <w:rFonts w:ascii="Tahoma" w:hAnsi="Tahoma" w:cs="Tahoma"/>
        <w:b/>
        <w:spacing w:val="-6"/>
        <w:sz w:val="20"/>
      </w:rPr>
      <w:t>Landeskirchenamt der Evangelischen Kirche im Rheinland | Arbeitsbereich Kommunikation</w:t>
    </w:r>
    <w:r w:rsidRPr="00C14DD7">
      <w:rPr>
        <w:rFonts w:ascii="Tahoma" w:hAnsi="Tahoma" w:cs="Tahoma"/>
        <w:b/>
        <w:sz w:val="20"/>
      </w:rPr>
      <w:t xml:space="preserve"> </w:t>
    </w:r>
    <w:r w:rsidRPr="00C14DD7">
      <w:rPr>
        <w:rFonts w:ascii="Tahoma" w:hAnsi="Tahoma" w:cs="Tahoma"/>
        <w:b/>
        <w:sz w:val="20"/>
      </w:rPr>
      <w:br/>
    </w:r>
    <w:r w:rsidR="00E8667D" w:rsidRPr="00C14DD7">
      <w:rPr>
        <w:rFonts w:ascii="Tahoma" w:hAnsi="Tahoma" w:cs="Tahoma"/>
        <w:sz w:val="18"/>
        <w:szCs w:val="18"/>
      </w:rPr>
      <w:t>Hans-Böckler-Str. 7 | 40476 Düsseldorf | 0211 4562-373 | 0172 2603373 | pressestelle@ekir.de | ekir.de/presse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832" w:rsidRDefault="00D54832">
      <w:r>
        <w:separator/>
      </w:r>
    </w:p>
  </w:footnote>
  <w:footnote w:type="continuationSeparator" w:id="0">
    <w:p w:rsidR="00D54832" w:rsidRDefault="00D54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DD7" w:rsidRDefault="00C14D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EAD" w:rsidRDefault="00B10EAD">
    <w:pPr>
      <w:pStyle w:val="Kopfzeile"/>
    </w:pPr>
  </w:p>
  <w:p w:rsidR="00B10EAD" w:rsidRDefault="0033428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9pt;margin-top:34pt;width:155.35pt;height:70.3pt;z-index:251657728;mso-position-horizontal-relative:page;mso-position-vertical-relative:page" o:allowincell="f">
          <v:imagedata r:id="rId1" o:title="EKIR1S"/>
          <w10:wrap type="topAndBottom" anchorx="page" anchory="page"/>
        </v:shape>
      </w:pict>
    </w:r>
  </w:p>
  <w:p w:rsidR="00B10EAD" w:rsidRDefault="00B10EAD">
    <w:pPr>
      <w:pStyle w:val="Kopfzeile"/>
      <w:rPr>
        <w:rStyle w:val="Seitenzahl"/>
      </w:rPr>
    </w:pPr>
  </w:p>
  <w:p w:rsidR="00B10EAD" w:rsidRDefault="00B10EAD">
    <w:pPr>
      <w:pStyle w:val="Kopfzeile"/>
      <w:rPr>
        <w:rStyle w:val="Seitenzahl"/>
      </w:rPr>
    </w:pPr>
  </w:p>
  <w:p w:rsidR="00B10EAD" w:rsidRDefault="00B10EAD">
    <w:pPr>
      <w:pStyle w:val="Kopfzeile"/>
      <w:rPr>
        <w:rStyle w:val="Seitenzahl"/>
      </w:rPr>
    </w:pPr>
  </w:p>
  <w:p w:rsidR="00B10EAD" w:rsidRDefault="00B10EAD">
    <w:pPr>
      <w:pStyle w:val="Kopfzeile"/>
      <w:rPr>
        <w:rStyle w:val="Seitenzahl"/>
      </w:rPr>
    </w:pPr>
  </w:p>
  <w:p w:rsidR="00B10EAD" w:rsidRDefault="00B10EAD">
    <w:pPr>
      <w:pStyle w:val="Kopfzeile"/>
      <w:tabs>
        <w:tab w:val="clear" w:pos="4536"/>
        <w:tab w:val="left" w:pos="7371"/>
      </w:tabs>
      <w:rPr>
        <w:rStyle w:val="Seitenzahl"/>
        <w:sz w:val="18"/>
      </w:rPr>
    </w:pPr>
  </w:p>
  <w:p w:rsidR="00B10EAD" w:rsidRDefault="00B10EAD">
    <w:pPr>
      <w:pStyle w:val="Kopfzeile"/>
      <w:tabs>
        <w:tab w:val="clear" w:pos="4536"/>
        <w:tab w:val="clear" w:pos="9072"/>
        <w:tab w:val="left" w:pos="7938"/>
      </w:tabs>
      <w:ind w:right="-426"/>
    </w:pPr>
    <w:r>
      <w:t xml:space="preserve">Seite </w:t>
    </w:r>
    <w:r>
      <w:rPr>
        <w:rStyle w:val="Seitenzahl"/>
      </w:rPr>
      <w:fldChar w:fldCharType="begin"/>
    </w:r>
    <w:r>
      <w:rPr>
        <w:rStyle w:val="Seitenzahl"/>
      </w:rPr>
      <w:instrText xml:space="preserve"> PAGE </w:instrText>
    </w:r>
    <w:r>
      <w:rPr>
        <w:rStyle w:val="Seitenzahl"/>
      </w:rPr>
      <w:fldChar w:fldCharType="separate"/>
    </w:r>
    <w:r w:rsidR="0040348C">
      <w:rPr>
        <w:rStyle w:val="Seitenzahl"/>
        <w:noProof/>
      </w:rPr>
      <w:t>5</w:t>
    </w:r>
    <w:r>
      <w:rPr>
        <w:rStyle w:val="Seitenzahl"/>
      </w:rPr>
      <w:fldChar w:fldCharType="end"/>
    </w:r>
    <w:r>
      <w:rPr>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DD7" w:rsidRDefault="00C14D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4BA0B2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6C9C8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DA7D8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857E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1C0F4D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B21767"/>
    <w:multiLevelType w:val="hybridMultilevel"/>
    <w:tmpl w:val="D4926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95184F"/>
    <w:multiLevelType w:val="multilevel"/>
    <w:tmpl w:val="41CA2F96"/>
    <w:lvl w:ilvl="0">
      <w:start w:val="1"/>
      <w:numFmt w:val="decimal"/>
      <w:pStyle w:val="Gliederung"/>
      <w:lvlText w:val="%1."/>
      <w:lvlJc w:val="right"/>
      <w:pPr>
        <w:tabs>
          <w:tab w:val="num" w:pos="425"/>
        </w:tabs>
        <w:ind w:left="425" w:hanging="137"/>
      </w:pPr>
      <w:rPr>
        <w:rFonts w:ascii="Arial" w:hAnsi="Arial" w:hint="default"/>
        <w:b w:val="0"/>
        <w:i w:val="0"/>
        <w:sz w:val="22"/>
      </w:rPr>
    </w:lvl>
    <w:lvl w:ilvl="1">
      <w:start w:val="1"/>
      <w:numFmt w:val="lowerLetter"/>
      <w:lvlText w:val="%2)"/>
      <w:lvlJc w:val="left"/>
      <w:pPr>
        <w:tabs>
          <w:tab w:val="num" w:pos="851"/>
        </w:tabs>
        <w:ind w:left="851" w:hanging="426"/>
      </w:pPr>
    </w:lvl>
    <w:lvl w:ilvl="2">
      <w:start w:val="1"/>
      <w:numFmt w:val="bullet"/>
      <w:lvlText w:val="-"/>
      <w:lvlJc w:val="left"/>
      <w:pPr>
        <w:tabs>
          <w:tab w:val="num" w:pos="1211"/>
        </w:tabs>
        <w:ind w:left="1021" w:hanging="170"/>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714027"/>
    <w:multiLevelType w:val="hybridMultilevel"/>
    <w:tmpl w:val="BB94C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806506"/>
    <w:multiLevelType w:val="singleLevel"/>
    <w:tmpl w:val="C1E29F88"/>
    <w:lvl w:ilvl="0">
      <w:start w:val="1"/>
      <w:numFmt w:val="decimal"/>
      <w:pStyle w:val="Numerierung"/>
      <w:lvlText w:val="%1."/>
      <w:lvlJc w:val="right"/>
      <w:pPr>
        <w:tabs>
          <w:tab w:val="num" w:pos="425"/>
        </w:tabs>
        <w:ind w:left="425" w:hanging="137"/>
      </w:pPr>
      <w:rPr>
        <w:rFonts w:ascii="Arial" w:hAnsi="Arial" w:hint="default"/>
        <w:b w:val="0"/>
        <w:i w:val="0"/>
        <w:sz w:val="22"/>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8"/>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0830"/>
    <w:rsid w:val="0004750E"/>
    <w:rsid w:val="00052AB6"/>
    <w:rsid w:val="000A5E08"/>
    <w:rsid w:val="000C5860"/>
    <w:rsid w:val="000D1E0F"/>
    <w:rsid w:val="0015579C"/>
    <w:rsid w:val="00175BB1"/>
    <w:rsid w:val="001D70B5"/>
    <w:rsid w:val="002F5D01"/>
    <w:rsid w:val="00321A93"/>
    <w:rsid w:val="0033428C"/>
    <w:rsid w:val="003A6ABE"/>
    <w:rsid w:val="003F28AD"/>
    <w:rsid w:val="0040348C"/>
    <w:rsid w:val="00426808"/>
    <w:rsid w:val="00452454"/>
    <w:rsid w:val="0046042E"/>
    <w:rsid w:val="00487D06"/>
    <w:rsid w:val="004B279F"/>
    <w:rsid w:val="004B740B"/>
    <w:rsid w:val="004E718B"/>
    <w:rsid w:val="0057443A"/>
    <w:rsid w:val="00597C0D"/>
    <w:rsid w:val="005C419F"/>
    <w:rsid w:val="0061183C"/>
    <w:rsid w:val="006845A8"/>
    <w:rsid w:val="006914C6"/>
    <w:rsid w:val="00695D61"/>
    <w:rsid w:val="007201E5"/>
    <w:rsid w:val="007340B0"/>
    <w:rsid w:val="007E1C0A"/>
    <w:rsid w:val="00801024"/>
    <w:rsid w:val="00816F05"/>
    <w:rsid w:val="00845F1F"/>
    <w:rsid w:val="008972D5"/>
    <w:rsid w:val="008D24C1"/>
    <w:rsid w:val="00910BA4"/>
    <w:rsid w:val="00920830"/>
    <w:rsid w:val="009327DE"/>
    <w:rsid w:val="009545E6"/>
    <w:rsid w:val="009633CD"/>
    <w:rsid w:val="009640FB"/>
    <w:rsid w:val="009A389B"/>
    <w:rsid w:val="009D638C"/>
    <w:rsid w:val="00A0169B"/>
    <w:rsid w:val="00A239B7"/>
    <w:rsid w:val="00A35E83"/>
    <w:rsid w:val="00A50EB7"/>
    <w:rsid w:val="00AA2A60"/>
    <w:rsid w:val="00AB374A"/>
    <w:rsid w:val="00B03179"/>
    <w:rsid w:val="00B1067E"/>
    <w:rsid w:val="00B10EAD"/>
    <w:rsid w:val="00B33DB0"/>
    <w:rsid w:val="00B3696D"/>
    <w:rsid w:val="00B473A1"/>
    <w:rsid w:val="00B507CD"/>
    <w:rsid w:val="00B71C0F"/>
    <w:rsid w:val="00C14DD7"/>
    <w:rsid w:val="00C22BA0"/>
    <w:rsid w:val="00C84E1D"/>
    <w:rsid w:val="00C93237"/>
    <w:rsid w:val="00CB21F3"/>
    <w:rsid w:val="00CF21C2"/>
    <w:rsid w:val="00D50011"/>
    <w:rsid w:val="00D52150"/>
    <w:rsid w:val="00D53BD5"/>
    <w:rsid w:val="00D54832"/>
    <w:rsid w:val="00E53F69"/>
    <w:rsid w:val="00E72780"/>
    <w:rsid w:val="00E8667D"/>
    <w:rsid w:val="00F04562"/>
    <w:rsid w:val="00F83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3DA28F"/>
  <w15:docId w15:val="{1BCA7A73-DD7F-4E2B-A9F9-116CFF04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426"/>
        <w:tab w:val="left" w:pos="851"/>
      </w:tabs>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
    <w:name w:val="Gliederung"/>
    <w:basedOn w:val="Standard"/>
    <w:pPr>
      <w:numPr>
        <w:numId w:val="8"/>
      </w:numPr>
      <w:tabs>
        <w:tab w:val="left" w:pos="1021"/>
      </w:tabs>
      <w:spacing w:after="240"/>
      <w:ind w:hanging="136"/>
    </w:pPr>
  </w:style>
  <w:style w:type="paragraph" w:customStyle="1" w:styleId="Numerierung">
    <w:name w:val="Numerierung"/>
    <w:basedOn w:val="Standard"/>
    <w:pPr>
      <w:numPr>
        <w:numId w:val="7"/>
      </w:numPr>
    </w:pPr>
  </w:style>
  <w:style w:type="paragraph" w:styleId="Kopfzeile">
    <w:name w:val="header"/>
    <w:basedOn w:val="Standard"/>
    <w:pPr>
      <w:tabs>
        <w:tab w:val="clear" w:pos="426"/>
        <w:tab w:val="clear" w:pos="851"/>
        <w:tab w:val="center" w:pos="4536"/>
        <w:tab w:val="right" w:pos="9072"/>
      </w:tabs>
    </w:pPr>
  </w:style>
  <w:style w:type="paragraph" w:styleId="Datum">
    <w:name w:val="Date"/>
    <w:basedOn w:val="Standard"/>
    <w:next w:val="Standard"/>
  </w:style>
  <w:style w:type="paragraph" w:styleId="Fuzeile">
    <w:name w:val="footer"/>
    <w:basedOn w:val="Standard"/>
    <w:pPr>
      <w:tabs>
        <w:tab w:val="clear" w:pos="426"/>
        <w:tab w:val="clear" w:pos="851"/>
        <w:tab w:val="center" w:pos="4536"/>
        <w:tab w:val="right" w:pos="9072"/>
      </w:tabs>
    </w:pPr>
  </w:style>
  <w:style w:type="character" w:styleId="Seitenzahl">
    <w:name w:val="page number"/>
    <w:basedOn w:val="Absatz-Standardschriftart"/>
  </w:style>
  <w:style w:type="character" w:styleId="Funotenzeichen">
    <w:name w:val="footnote reference"/>
    <w:uiPriority w:val="99"/>
    <w:rsid w:val="00920830"/>
    <w:rPr>
      <w:vertAlign w:val="superscript"/>
    </w:rPr>
  </w:style>
  <w:style w:type="character" w:styleId="Hyperlink">
    <w:name w:val="Hyperlink"/>
    <w:rsid w:val="00920830"/>
    <w:rPr>
      <w:color w:val="000080"/>
      <w:u w:val="single"/>
    </w:rPr>
  </w:style>
  <w:style w:type="paragraph" w:styleId="Funotentext">
    <w:name w:val="footnote text"/>
    <w:basedOn w:val="Standard"/>
    <w:link w:val="FunotentextZchn"/>
    <w:uiPriority w:val="99"/>
    <w:rsid w:val="00920830"/>
    <w:pPr>
      <w:widowControl w:val="0"/>
      <w:suppressLineNumbers/>
      <w:tabs>
        <w:tab w:val="clear" w:pos="426"/>
        <w:tab w:val="clear" w:pos="851"/>
      </w:tabs>
      <w:suppressAutoHyphens/>
      <w:ind w:left="283" w:hanging="283"/>
    </w:pPr>
    <w:rPr>
      <w:rFonts w:ascii="Times New Roman" w:eastAsia="SimSun" w:hAnsi="Times New Roman" w:cs="Lucida Sans"/>
      <w:kern w:val="1"/>
      <w:sz w:val="20"/>
      <w:lang w:eastAsia="hi-IN" w:bidi="hi-IN"/>
    </w:rPr>
  </w:style>
  <w:style w:type="character" w:customStyle="1" w:styleId="FunotentextZchn">
    <w:name w:val="Fußnotentext Zchn"/>
    <w:link w:val="Funotentext"/>
    <w:uiPriority w:val="99"/>
    <w:rsid w:val="00920830"/>
    <w:rPr>
      <w:rFonts w:eastAsia="SimSun" w:cs="Lucida Sans"/>
      <w:kern w:val="1"/>
      <w:lang w:eastAsia="hi-IN" w:bidi="hi-IN"/>
    </w:rPr>
  </w:style>
  <w:style w:type="paragraph" w:styleId="Listenabsatz">
    <w:name w:val="List Paragraph"/>
    <w:basedOn w:val="Standard"/>
    <w:uiPriority w:val="34"/>
    <w:qFormat/>
    <w:rsid w:val="00920830"/>
    <w:pPr>
      <w:widowControl w:val="0"/>
      <w:tabs>
        <w:tab w:val="clear" w:pos="426"/>
        <w:tab w:val="clear" w:pos="851"/>
      </w:tabs>
      <w:suppressAutoHyphens/>
      <w:ind w:left="720"/>
      <w:contextualSpacing/>
    </w:pPr>
    <w:rPr>
      <w:rFonts w:ascii="Times New Roman" w:eastAsia="SimSun" w:hAnsi="Times New Roman" w:cs="Mangal"/>
      <w:kern w:val="1"/>
      <w:sz w:val="24"/>
      <w:szCs w:val="21"/>
      <w:lang w:eastAsia="hi-IN" w:bidi="hi-IN"/>
    </w:rPr>
  </w:style>
  <w:style w:type="character" w:customStyle="1" w:styleId="Funotenzeichen0">
    <w:name w:val="Fuﾟnotenzeichen"/>
    <w:uiPriority w:val="99"/>
    <w:rsid w:val="00920830"/>
    <w:rPr>
      <w:position w:val="10"/>
    </w:rPr>
  </w:style>
  <w:style w:type="paragraph" w:styleId="Sprechblasentext">
    <w:name w:val="Balloon Text"/>
    <w:basedOn w:val="Standard"/>
    <w:link w:val="SprechblasentextZchn"/>
    <w:rsid w:val="00E72780"/>
    <w:rPr>
      <w:rFonts w:ascii="Tahoma" w:hAnsi="Tahoma" w:cs="Tahoma"/>
      <w:sz w:val="16"/>
      <w:szCs w:val="16"/>
    </w:rPr>
  </w:style>
  <w:style w:type="character" w:customStyle="1" w:styleId="SprechblasentextZchn">
    <w:name w:val="Sprechblasentext Zchn"/>
    <w:link w:val="Sprechblasentext"/>
    <w:rsid w:val="00E72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E6CF1-58C3-4404-8524-8D88E0D0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9098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PRESSEMITTEILUNG</vt:lpstr>
    </vt:vector>
  </TitlesOfParts>
  <Company>LKA Düsseldorf</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Jens Peter Iven</dc:creator>
  <cp:lastModifiedBy>Andreas Attinger</cp:lastModifiedBy>
  <cp:revision>7</cp:revision>
  <cp:lastPrinted>2020-01-07T07:34:00Z</cp:lastPrinted>
  <dcterms:created xsi:type="dcterms:W3CDTF">2020-01-07T08:38:00Z</dcterms:created>
  <dcterms:modified xsi:type="dcterms:W3CDTF">2020-01-13T09:19:00Z</dcterms:modified>
</cp:coreProperties>
</file>